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Б Щ И Н А   С Е В Л И Е В О</w:t>
      </w:r>
    </w:p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ОБЯВЛЕНИЕ</w:t>
      </w:r>
    </w:p>
    <w:p w:rsidR="004960FC" w:rsidRPr="00205921" w:rsidRDefault="004960FC" w:rsidP="004960F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 xml:space="preserve">На основание </w:t>
      </w:r>
      <w:r w:rsidRPr="00205921">
        <w:rPr>
          <w:rFonts w:ascii="Times New Roman" w:hAnsi="Times New Roman"/>
          <w:b/>
          <w:color w:val="000000"/>
          <w:sz w:val="24"/>
          <w:szCs w:val="24"/>
        </w:rPr>
        <w:t xml:space="preserve">чл. 91, ал. 1 от Кодекса на труда </w:t>
      </w:r>
      <w:r w:rsidRPr="00205921">
        <w:rPr>
          <w:rFonts w:ascii="Times New Roman" w:hAnsi="Times New Roman"/>
          <w:b/>
          <w:sz w:val="24"/>
          <w:szCs w:val="24"/>
        </w:rPr>
        <w:t xml:space="preserve">и във връзка с чл. 8 , ал. 5 от Закона за закрила и развитие на културата и чл. 28, ал. 6 от Закона за културното наследство и Заповед № </w:t>
      </w:r>
      <w:r w:rsidR="00CB1247">
        <w:rPr>
          <w:rFonts w:ascii="Times New Roman" w:hAnsi="Times New Roman"/>
          <w:b/>
          <w:sz w:val="24"/>
          <w:szCs w:val="24"/>
        </w:rPr>
        <w:t>325/18.04.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г. на Кмета на община Севлиево</w:t>
      </w:r>
    </w:p>
    <w:p w:rsidR="004960FC" w:rsidRPr="00205921" w:rsidRDefault="004960FC" w:rsidP="004960FC">
      <w:pPr>
        <w:jc w:val="center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О Б Я В Я В А</w:t>
      </w:r>
    </w:p>
    <w:p w:rsidR="004960FC" w:rsidRPr="00762C4B" w:rsidRDefault="004960FC" w:rsidP="004960FC">
      <w:pPr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205921">
        <w:rPr>
          <w:rFonts w:ascii="Times New Roman" w:hAnsi="Times New Roman"/>
          <w:b/>
          <w:sz w:val="24"/>
          <w:szCs w:val="24"/>
        </w:rPr>
        <w:t xml:space="preserve">КОНКУРС ЗА </w:t>
      </w:r>
      <w:r w:rsidRPr="00205921">
        <w:rPr>
          <w:rFonts w:ascii="Times New Roman" w:hAnsi="Times New Roman"/>
          <w:b/>
          <w:color w:val="000000"/>
          <w:sz w:val="24"/>
          <w:szCs w:val="24"/>
        </w:rPr>
        <w:t xml:space="preserve">ДЛЪЖНОСТТА „ДИРЕКТОР” НА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ГРАДСКА ХУДОЖЕСТВЕНА ГАЛЕРИЯ „АСЕН И ИЛИЯ ПЕЙКОВИ“</w:t>
      </w:r>
      <w:r w:rsidRPr="00205921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–</w:t>
      </w:r>
      <w:r w:rsidRPr="00205921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СЕВЛИЕВО</w:t>
      </w:r>
    </w:p>
    <w:p w:rsidR="004960FC" w:rsidRPr="00205921" w:rsidRDefault="004960FC" w:rsidP="004960FC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4960FC" w:rsidRPr="00205921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Мяс</w:t>
      </w:r>
      <w:r>
        <w:rPr>
          <w:rFonts w:ascii="Times New Roman" w:hAnsi="Times New Roman"/>
          <w:sz w:val="24"/>
          <w:szCs w:val="24"/>
        </w:rPr>
        <w:t>то на работа – Градска художествена галерия „Асен и Илия Пейкови“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Севлиево</w:t>
      </w:r>
      <w:r w:rsidRPr="00205921">
        <w:rPr>
          <w:rFonts w:ascii="Times New Roman" w:hAnsi="Times New Roman"/>
          <w:sz w:val="24"/>
          <w:szCs w:val="24"/>
        </w:rPr>
        <w:t xml:space="preserve"> </w:t>
      </w:r>
    </w:p>
    <w:p w:rsidR="004960FC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Характер на работа – организация, ръководство и конт</w:t>
      </w:r>
      <w:r>
        <w:rPr>
          <w:rFonts w:ascii="Times New Roman" w:hAnsi="Times New Roman"/>
          <w:sz w:val="24"/>
          <w:szCs w:val="24"/>
        </w:rPr>
        <w:t>рол на цялостната работа в галерията</w:t>
      </w:r>
    </w:p>
    <w:p w:rsidR="004960FC" w:rsidRPr="00FB4E4C" w:rsidRDefault="004960FC" w:rsidP="004960F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4E4C"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z w:val="24"/>
          <w:szCs w:val="24"/>
        </w:rPr>
        <w:t>отношението с директора на галерията</w:t>
      </w:r>
      <w:r w:rsidRPr="00FB4E4C">
        <w:rPr>
          <w:rFonts w:ascii="Times New Roman" w:hAnsi="Times New Roman"/>
          <w:sz w:val="24"/>
          <w:szCs w:val="24"/>
        </w:rPr>
        <w:t xml:space="preserve"> е срочно за срок от 5 години, съгласно чл. 28, ал. 6 от </w:t>
      </w:r>
      <w:r>
        <w:rPr>
          <w:rFonts w:ascii="Times New Roman" w:hAnsi="Times New Roman"/>
          <w:sz w:val="24"/>
          <w:szCs w:val="24"/>
        </w:rPr>
        <w:t>Закона за културното наследство</w:t>
      </w:r>
      <w:r w:rsidRPr="00FB4E4C">
        <w:rPr>
          <w:rFonts w:ascii="Times New Roman" w:hAnsi="Times New Roman"/>
          <w:sz w:val="24"/>
          <w:szCs w:val="24"/>
        </w:rPr>
        <w:t>.</w:t>
      </w:r>
    </w:p>
    <w:p w:rsidR="004960FC" w:rsidRPr="00205921" w:rsidRDefault="004960FC" w:rsidP="004960FC">
      <w:pPr>
        <w:suppressAutoHyphens/>
        <w:autoSpaceDN w:val="0"/>
        <w:spacing w:after="0"/>
        <w:ind w:left="720"/>
        <w:jc w:val="both"/>
        <w:textAlignment w:val="baseline"/>
        <w:rPr>
          <w:rStyle w:val="a3"/>
          <w:rFonts w:ascii="Times New Roman" w:hAnsi="Times New Roman"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ind w:left="720"/>
        <w:jc w:val="both"/>
        <w:textAlignment w:val="baseline"/>
        <w:rPr>
          <w:rStyle w:val="a3"/>
          <w:rFonts w:ascii="Times New Roman" w:hAnsi="Times New Roman"/>
          <w:sz w:val="24"/>
          <w:szCs w:val="24"/>
        </w:rPr>
      </w:pPr>
      <w:r w:rsidRPr="00205921">
        <w:rPr>
          <w:rStyle w:val="a3"/>
          <w:rFonts w:ascii="Times New Roman" w:hAnsi="Times New Roman"/>
          <w:sz w:val="24"/>
          <w:szCs w:val="24"/>
        </w:rPr>
        <w:t>І. Изисквания за заемане на длъжността:</w:t>
      </w:r>
    </w:p>
    <w:p w:rsidR="004960FC" w:rsidRPr="004B7C3D" w:rsidRDefault="004960FC" w:rsidP="004960FC">
      <w:pPr>
        <w:spacing w:after="0"/>
        <w:ind w:left="403" w:firstLine="30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B7C3D">
        <w:rPr>
          <w:rStyle w:val="a3"/>
          <w:rFonts w:ascii="Times New Roman" w:hAnsi="Times New Roman"/>
          <w:b w:val="0"/>
          <w:i/>
          <w:color w:val="000000"/>
          <w:sz w:val="24"/>
          <w:szCs w:val="24"/>
        </w:rPr>
        <w:t>Минимални изисквания:</w:t>
      </w:r>
    </w:p>
    <w:p w:rsidR="004960FC" w:rsidRPr="004B7C3D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1560" w:hanging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>Образование – висше; Образователно - квалификационна степен „магистър”:</w:t>
      </w:r>
    </w:p>
    <w:p w:rsidR="004960FC" w:rsidRPr="004B7C3D" w:rsidRDefault="004960FC" w:rsidP="004960FC">
      <w:pPr>
        <w:tabs>
          <w:tab w:val="left" w:pos="993"/>
        </w:tabs>
        <w:suppressAutoHyphens/>
        <w:autoSpaceDN w:val="0"/>
        <w:spacing w:after="0" w:line="240" w:lineRule="auto"/>
        <w:ind w:left="993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>А) „Изкуства“</w:t>
      </w:r>
    </w:p>
    <w:p w:rsidR="004960FC" w:rsidRPr="006B27E8" w:rsidRDefault="004960FC" w:rsidP="004960FC">
      <w:pPr>
        <w:tabs>
          <w:tab w:val="left" w:pos="993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B7C3D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B7C3D">
        <w:rPr>
          <w:rFonts w:ascii="Times New Roman" w:hAnsi="Times New Roman"/>
          <w:color w:val="000000"/>
          <w:sz w:val="24"/>
          <w:szCs w:val="24"/>
        </w:rPr>
        <w:t>Професионално направление – теория на изкуствата, изобразително изкуство</w:t>
      </w:r>
    </w:p>
    <w:p w:rsidR="004960FC" w:rsidRPr="00205921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Професионален опит – 3 години в съответното професионално направление;</w:t>
      </w:r>
    </w:p>
    <w:p w:rsidR="004960FC" w:rsidRPr="00205921" w:rsidRDefault="004960FC" w:rsidP="004960FC">
      <w:pPr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right="283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Да притежава организационни умения; адаптивност; комуникативност; нагласа за работа в екип; </w:t>
      </w:r>
    </w:p>
    <w:p w:rsidR="004960FC" w:rsidRPr="00205921" w:rsidRDefault="004960FC" w:rsidP="004960FC">
      <w:pPr>
        <w:spacing w:after="0"/>
        <w:ind w:left="403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60FC" w:rsidRPr="00205921" w:rsidRDefault="004960FC" w:rsidP="004960FC">
      <w:pPr>
        <w:spacing w:after="0"/>
        <w:ind w:left="403" w:firstLine="306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Style w:val="a3"/>
          <w:rFonts w:ascii="Times New Roman" w:hAnsi="Times New Roman"/>
          <w:b w:val="0"/>
          <w:i/>
          <w:sz w:val="24"/>
          <w:szCs w:val="24"/>
        </w:rPr>
        <w:t>Като предимство се счита: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Присъдени научни степени;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Опит в областта на музейното дело и опазване на културното наследство;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Участие в разработването и реализацията на програми и проекти;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Чуждоезикова подготовка;</w:t>
      </w:r>
    </w:p>
    <w:p w:rsidR="004960FC" w:rsidRPr="00205921" w:rsidRDefault="004960FC" w:rsidP="004960FC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Times New Roman" w:hAnsi="Times New Roman"/>
          <w:i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Компютърна грамотност;</w:t>
      </w:r>
    </w:p>
    <w:p w:rsidR="004960FC" w:rsidRPr="00205921" w:rsidRDefault="004960FC" w:rsidP="004960FC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ІІ. Начин на провеждане на конкурса:</w:t>
      </w:r>
    </w:p>
    <w:p w:rsidR="004960FC" w:rsidRPr="00EC0014" w:rsidRDefault="004960FC" w:rsidP="004960FC">
      <w:pPr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C0014">
        <w:rPr>
          <w:rFonts w:ascii="Times New Roman" w:hAnsi="Times New Roman"/>
          <w:sz w:val="24"/>
          <w:szCs w:val="24"/>
        </w:rPr>
        <w:t xml:space="preserve">Защита на Концепция за дейността и развитието на Градска художествена галерия „Асен и Илия Пейкови“ – Севлиево за период от пет години, подробно разработена за първата от тях;  </w:t>
      </w:r>
    </w:p>
    <w:p w:rsidR="004960FC" w:rsidRPr="00205921" w:rsidRDefault="004960FC" w:rsidP="004960FC">
      <w:pPr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Събеседване. </w:t>
      </w:r>
    </w:p>
    <w:p w:rsidR="004960FC" w:rsidRPr="00205921" w:rsidRDefault="004960FC" w:rsidP="004960FC">
      <w:pPr>
        <w:tabs>
          <w:tab w:val="left" w:pos="993"/>
        </w:tabs>
        <w:suppressAutoHyphens/>
        <w:autoSpaceDN w:val="0"/>
        <w:spacing w:after="0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960FC" w:rsidRPr="00205921" w:rsidRDefault="004960FC" w:rsidP="004960FC">
      <w:pPr>
        <w:suppressAutoHyphens/>
        <w:autoSpaceDN w:val="0"/>
        <w:spacing w:line="225" w:lineRule="atLeast"/>
        <w:ind w:left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ІІІ. Необходими документи:</w:t>
      </w:r>
    </w:p>
    <w:p w:rsidR="004960FC" w:rsidRPr="00DE69EE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Заявление за участие;</w:t>
      </w:r>
    </w:p>
    <w:p w:rsidR="004960FC" w:rsidRPr="004001E8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4001E8">
        <w:rPr>
          <w:rFonts w:ascii="Times New Roman" w:hAnsi="Times New Roman"/>
          <w:color w:val="000000"/>
          <w:sz w:val="24"/>
          <w:szCs w:val="24"/>
        </w:rPr>
        <w:t>Документ за самоличност (необходим само за идентификация, като се връща веднага)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Диплом за завършено образование (копие);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lastRenderedPageBreak/>
        <w:t>Документ за трудов стаж (копие);</w:t>
      </w:r>
    </w:p>
    <w:p w:rsidR="004960FC" w:rsidRPr="00205921" w:rsidRDefault="004960FC" w:rsidP="004960FC">
      <w:pPr>
        <w:numPr>
          <w:ilvl w:val="0"/>
          <w:numId w:val="5"/>
        </w:numPr>
        <w:suppressAutoHyphens/>
        <w:autoSpaceDN w:val="0"/>
        <w:spacing w:after="0" w:line="225" w:lineRule="atLeast"/>
        <w:ind w:left="993" w:hanging="284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Професионална автобиография;</w:t>
      </w:r>
    </w:p>
    <w:p w:rsidR="004960FC" w:rsidRPr="00205921" w:rsidRDefault="004960FC" w:rsidP="004960FC">
      <w:pPr>
        <w:numPr>
          <w:ilvl w:val="0"/>
          <w:numId w:val="5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Документ за медицински преглед при първоначално постъпване на работа и след преустановяване </w:t>
      </w:r>
      <w:r>
        <w:rPr>
          <w:rFonts w:ascii="Times New Roman" w:hAnsi="Times New Roman"/>
          <w:sz w:val="24"/>
          <w:szCs w:val="24"/>
          <w:lang w:val="en-US"/>
        </w:rPr>
        <w:t>н</w:t>
      </w:r>
      <w:r w:rsidRPr="00205921">
        <w:rPr>
          <w:rFonts w:ascii="Times New Roman" w:hAnsi="Times New Roman"/>
          <w:sz w:val="24"/>
          <w:szCs w:val="24"/>
        </w:rPr>
        <w:t>а трудовата дейност по трудово правоотношение за срок над 3 месеца;</w:t>
      </w:r>
    </w:p>
    <w:p w:rsidR="004960FC" w:rsidRPr="004001E8" w:rsidRDefault="004960FC" w:rsidP="004960FC">
      <w:pPr>
        <w:numPr>
          <w:ilvl w:val="0"/>
          <w:numId w:val="5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Концепция за дейността и развитието на </w:t>
      </w:r>
      <w:r>
        <w:rPr>
          <w:rFonts w:ascii="Times New Roman" w:hAnsi="Times New Roman"/>
          <w:sz w:val="24"/>
          <w:szCs w:val="24"/>
        </w:rPr>
        <w:t>Градска художествена галерия „Асен и Илия Пейкови“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Севлиево</w:t>
      </w:r>
      <w:r w:rsidRPr="00205921">
        <w:rPr>
          <w:rFonts w:ascii="Times New Roman" w:hAnsi="Times New Roman"/>
          <w:sz w:val="24"/>
          <w:szCs w:val="24"/>
        </w:rPr>
        <w:t xml:space="preserve"> за 5 годишен период, като подробно е разработена за първата година, в 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4001E8">
        <w:rPr>
          <w:rFonts w:ascii="Times New Roman" w:hAnsi="Times New Roman"/>
          <w:color w:val="000000"/>
          <w:sz w:val="24"/>
          <w:szCs w:val="24"/>
        </w:rPr>
        <w:t xml:space="preserve"> екземпляра в запечатани и </w:t>
      </w:r>
      <w:proofErr w:type="spellStart"/>
      <w:r w:rsidRPr="004001E8">
        <w:rPr>
          <w:rFonts w:ascii="Times New Roman" w:hAnsi="Times New Roman"/>
          <w:color w:val="000000"/>
          <w:sz w:val="24"/>
          <w:szCs w:val="24"/>
        </w:rPr>
        <w:t>ненадписани</w:t>
      </w:r>
      <w:proofErr w:type="spellEnd"/>
      <w:r w:rsidRPr="004001E8">
        <w:rPr>
          <w:rFonts w:ascii="Times New Roman" w:hAnsi="Times New Roman"/>
          <w:color w:val="000000"/>
          <w:sz w:val="24"/>
          <w:szCs w:val="24"/>
        </w:rPr>
        <w:t xml:space="preserve"> пликове, в обем до 10 страници (бройките са съобразени с членовете на комисията). </w:t>
      </w:r>
    </w:p>
    <w:p w:rsidR="004960FC" w:rsidRPr="00205921" w:rsidRDefault="004960FC" w:rsidP="004960FC">
      <w:pPr>
        <w:spacing w:after="0"/>
        <w:ind w:firstLine="99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960FC" w:rsidRPr="00205921" w:rsidRDefault="004960FC" w:rsidP="004960FC">
      <w:pPr>
        <w:spacing w:after="0"/>
        <w:ind w:firstLine="99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5921">
        <w:rPr>
          <w:rFonts w:ascii="Times New Roman" w:hAnsi="Times New Roman"/>
          <w:b/>
          <w:sz w:val="24"/>
          <w:szCs w:val="24"/>
          <w:u w:val="single"/>
        </w:rPr>
        <w:t>Концепцията съдържа: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анализ </w:t>
      </w:r>
      <w:r>
        <w:rPr>
          <w:rFonts w:ascii="Times New Roman" w:hAnsi="Times New Roman"/>
          <w:sz w:val="24"/>
          <w:szCs w:val="24"/>
        </w:rPr>
        <w:t>и оценка на състоянието на галерията</w:t>
      </w:r>
      <w:r w:rsidRPr="00205921">
        <w:rPr>
          <w:rFonts w:ascii="Times New Roman" w:hAnsi="Times New Roman"/>
          <w:sz w:val="24"/>
          <w:szCs w:val="24"/>
        </w:rPr>
        <w:t>; основн</w:t>
      </w:r>
      <w:r>
        <w:rPr>
          <w:rFonts w:ascii="Times New Roman" w:hAnsi="Times New Roman"/>
          <w:sz w:val="24"/>
          <w:szCs w:val="24"/>
        </w:rPr>
        <w:t>и проблеми на функционирането й</w:t>
      </w:r>
      <w:r w:rsidRPr="00205921">
        <w:rPr>
          <w:rFonts w:ascii="Times New Roman" w:hAnsi="Times New Roman"/>
          <w:sz w:val="24"/>
          <w:szCs w:val="24"/>
        </w:rPr>
        <w:t>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тенденции и възможности за развитието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, като културен и научен институт и мястото му в музейната мрежа;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определяне на целите, приоритетните области, очакваните резултати в управлението, финансирането, структурата и организацията на дейността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, пътищата за постигането им;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мерки за реализиране на конкретни проекти по комплектуването, опазван</w:t>
      </w:r>
      <w:r>
        <w:rPr>
          <w:rFonts w:ascii="Times New Roman" w:hAnsi="Times New Roman"/>
          <w:sz w:val="24"/>
          <w:szCs w:val="24"/>
        </w:rPr>
        <w:t>ето и представянето на</w:t>
      </w:r>
      <w:r w:rsidRPr="00205921">
        <w:rPr>
          <w:rFonts w:ascii="Times New Roman" w:hAnsi="Times New Roman"/>
          <w:sz w:val="24"/>
          <w:szCs w:val="24"/>
        </w:rPr>
        <w:t xml:space="preserve"> фондове</w:t>
      </w:r>
      <w:r>
        <w:rPr>
          <w:rFonts w:ascii="Times New Roman" w:hAnsi="Times New Roman"/>
          <w:sz w:val="24"/>
          <w:szCs w:val="24"/>
        </w:rPr>
        <w:t>те на галерията</w:t>
      </w:r>
      <w:r w:rsidRPr="00205921">
        <w:rPr>
          <w:rFonts w:ascii="Times New Roman" w:hAnsi="Times New Roman"/>
          <w:sz w:val="24"/>
          <w:szCs w:val="24"/>
        </w:rPr>
        <w:t xml:space="preserve">, научно-изследователската, образователната и популяризаторската дейност на </w:t>
      </w:r>
      <w:r>
        <w:rPr>
          <w:rFonts w:ascii="Times New Roman" w:hAnsi="Times New Roman"/>
          <w:sz w:val="24"/>
          <w:szCs w:val="24"/>
        </w:rPr>
        <w:t>галерията</w:t>
      </w:r>
      <w:r w:rsidRPr="00205921">
        <w:rPr>
          <w:rFonts w:ascii="Times New Roman" w:hAnsi="Times New Roman"/>
          <w:sz w:val="24"/>
          <w:szCs w:val="24"/>
        </w:rPr>
        <w:t>;</w:t>
      </w:r>
    </w:p>
    <w:p w:rsidR="004960FC" w:rsidRPr="00205921" w:rsidRDefault="004960FC" w:rsidP="004960FC">
      <w:pPr>
        <w:numPr>
          <w:ilvl w:val="0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етапи на реализация на концепцията.</w:t>
      </w:r>
    </w:p>
    <w:p w:rsidR="004960FC" w:rsidRPr="00205921" w:rsidRDefault="004960FC" w:rsidP="004960FC">
      <w:pPr>
        <w:spacing w:after="0"/>
        <w:ind w:left="106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960FC" w:rsidRPr="00205921" w:rsidRDefault="004960FC" w:rsidP="004960FC">
      <w:pPr>
        <w:ind w:firstLine="993"/>
        <w:jc w:val="both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При подаването на документите на всички кандидати се предоставя копие от длъжностната характеристика за конкурсната длъжност.</w:t>
      </w:r>
    </w:p>
    <w:p w:rsidR="004960FC" w:rsidRPr="00205921" w:rsidRDefault="004960FC" w:rsidP="004960FC">
      <w:pPr>
        <w:suppressAutoHyphens/>
        <w:autoSpaceDN w:val="0"/>
        <w:spacing w:line="225" w:lineRule="atLeast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205921">
        <w:rPr>
          <w:rFonts w:ascii="Times New Roman" w:hAnsi="Times New Roman"/>
          <w:b/>
          <w:sz w:val="24"/>
          <w:szCs w:val="24"/>
        </w:rPr>
        <w:t>ІV. Място и срок за подаване на документите и разработената концепция:</w:t>
      </w:r>
    </w:p>
    <w:p w:rsidR="004960FC" w:rsidRPr="0098651D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color w:val="0070C0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Срокът за подаване на документите е </w:t>
      </w:r>
      <w:r>
        <w:rPr>
          <w:rFonts w:ascii="Times New Roman" w:hAnsi="Times New Roman"/>
          <w:sz w:val="24"/>
          <w:szCs w:val="24"/>
        </w:rPr>
        <w:t>1 месец</w:t>
      </w:r>
      <w:r w:rsidRPr="00205921">
        <w:rPr>
          <w:rFonts w:ascii="Times New Roman" w:hAnsi="Times New Roman"/>
          <w:sz w:val="24"/>
          <w:szCs w:val="24"/>
        </w:rPr>
        <w:t xml:space="preserve"> от датата на публикуване на обявата в местен вестник и на електронн</w:t>
      </w:r>
      <w:r>
        <w:rPr>
          <w:rFonts w:ascii="Times New Roman" w:hAnsi="Times New Roman"/>
          <w:sz w:val="24"/>
          <w:szCs w:val="24"/>
        </w:rPr>
        <w:t>ата страница на община Севлиево</w:t>
      </w:r>
      <w:r w:rsidRPr="00205921">
        <w:rPr>
          <w:rFonts w:ascii="Times New Roman" w:hAnsi="Times New Roman"/>
          <w:sz w:val="24"/>
          <w:szCs w:val="24"/>
        </w:rPr>
        <w:t xml:space="preserve"> – </w:t>
      </w:r>
      <w:r w:rsidRPr="0098651D">
        <w:rPr>
          <w:rFonts w:ascii="Times New Roman" w:hAnsi="Times New Roman"/>
          <w:color w:val="0070C0"/>
          <w:sz w:val="24"/>
          <w:szCs w:val="24"/>
        </w:rPr>
        <w:t>http://www.sevlievo.bg/</w:t>
      </w:r>
    </w:p>
    <w:p w:rsidR="004960FC" w:rsidRPr="00205921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 xml:space="preserve">Документите се подават лично или чрез пълномощник в </w:t>
      </w:r>
      <w:r w:rsidRPr="00030453">
        <w:rPr>
          <w:rFonts w:ascii="Times New Roman" w:hAnsi="Times New Roman"/>
        </w:rPr>
        <w:t>Център за административно и информационно обслужване</w:t>
      </w:r>
      <w:r>
        <w:rPr>
          <w:rFonts w:ascii="Times New Roman" w:hAnsi="Times New Roman"/>
          <w:sz w:val="24"/>
          <w:szCs w:val="24"/>
        </w:rPr>
        <w:t xml:space="preserve"> на община Севлиево, </w:t>
      </w:r>
      <w:proofErr w:type="spellStart"/>
      <w:r>
        <w:rPr>
          <w:rFonts w:ascii="Times New Roman" w:hAnsi="Times New Roman"/>
          <w:sz w:val="24"/>
          <w:szCs w:val="24"/>
        </w:rPr>
        <w:t>гр.Севлиево</w:t>
      </w:r>
      <w:proofErr w:type="spellEnd"/>
      <w:r>
        <w:rPr>
          <w:rFonts w:ascii="Times New Roman" w:hAnsi="Times New Roman"/>
          <w:sz w:val="24"/>
          <w:szCs w:val="24"/>
        </w:rPr>
        <w:t>, пл. „Свобода“ № 1</w:t>
      </w:r>
      <w:r w:rsidRPr="00205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всеки работен ден от 08.30 до 17</w:t>
      </w:r>
      <w:r w:rsidRPr="0020592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0 часа.</w:t>
      </w:r>
    </w:p>
    <w:p w:rsidR="004960FC" w:rsidRPr="00205921" w:rsidRDefault="004960FC" w:rsidP="004960FC">
      <w:pPr>
        <w:numPr>
          <w:ilvl w:val="0"/>
          <w:numId w:val="6"/>
        </w:numPr>
        <w:tabs>
          <w:tab w:val="left" w:pos="993"/>
        </w:tabs>
        <w:suppressAutoHyphens/>
        <w:autoSpaceDN w:val="0"/>
        <w:spacing w:after="0" w:line="225" w:lineRule="atLeas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921">
        <w:rPr>
          <w:rFonts w:ascii="Times New Roman" w:hAnsi="Times New Roman"/>
          <w:sz w:val="24"/>
          <w:szCs w:val="24"/>
        </w:rPr>
        <w:t>Заявления за участие в конкурса, подадени след изтичане на срока, не се регистрират.</w:t>
      </w:r>
    </w:p>
    <w:p w:rsidR="005F26FE" w:rsidRDefault="005F26FE"/>
    <w:p w:rsidR="005F0009" w:rsidRDefault="005F0009"/>
    <w:p w:rsidR="005F0009" w:rsidRPr="000C2EF0" w:rsidRDefault="005F0009" w:rsidP="005F0009">
      <w:pPr>
        <w:rPr>
          <w:rFonts w:ascii="Times New Roman" w:hAnsi="Times New Roman"/>
          <w:b/>
          <w:sz w:val="24"/>
          <w:szCs w:val="24"/>
        </w:rPr>
      </w:pPr>
      <w:r w:rsidRPr="000C2EF0">
        <w:rPr>
          <w:rFonts w:ascii="Times New Roman" w:hAnsi="Times New Roman"/>
          <w:b/>
          <w:sz w:val="24"/>
          <w:szCs w:val="24"/>
        </w:rPr>
        <w:t>Д-Р ИВАН ИВАНОВ</w:t>
      </w:r>
    </w:p>
    <w:p w:rsidR="005F0009" w:rsidRPr="000C2EF0" w:rsidRDefault="005F0009" w:rsidP="005F0009">
      <w:pPr>
        <w:rPr>
          <w:rFonts w:ascii="Times New Roman" w:hAnsi="Times New Roman"/>
          <w:i/>
          <w:sz w:val="24"/>
          <w:szCs w:val="24"/>
        </w:rPr>
      </w:pPr>
      <w:r w:rsidRPr="000C2EF0">
        <w:rPr>
          <w:rFonts w:ascii="Times New Roman" w:hAnsi="Times New Roman"/>
          <w:i/>
          <w:sz w:val="24"/>
          <w:szCs w:val="24"/>
        </w:rPr>
        <w:t>/Кмет на община Севлиево/</w:t>
      </w:r>
    </w:p>
    <w:p w:rsidR="005F0009" w:rsidRDefault="005F0009"/>
    <w:sectPr w:rsidR="005F0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531AD"/>
    <w:multiLevelType w:val="hybridMultilevel"/>
    <w:tmpl w:val="0B0ACA6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14AB"/>
    <w:multiLevelType w:val="multilevel"/>
    <w:tmpl w:val="0C8232B8"/>
    <w:lvl w:ilvl="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5" w:hanging="360"/>
      </w:pPr>
      <w:rPr>
        <w:rFonts w:ascii="Wingdings" w:hAnsi="Wingdings"/>
      </w:rPr>
    </w:lvl>
  </w:abstractNum>
  <w:abstractNum w:abstractNumId="2" w15:restartNumberingAfterBreak="0">
    <w:nsid w:val="175D058F"/>
    <w:multiLevelType w:val="hybridMultilevel"/>
    <w:tmpl w:val="C9BCC2C2"/>
    <w:lvl w:ilvl="0" w:tplc="0402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C73724"/>
    <w:multiLevelType w:val="hybridMultilevel"/>
    <w:tmpl w:val="56AC56F6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05463D"/>
    <w:multiLevelType w:val="hybridMultilevel"/>
    <w:tmpl w:val="C344973E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8C1400"/>
    <w:multiLevelType w:val="hybridMultilevel"/>
    <w:tmpl w:val="F01614A0"/>
    <w:lvl w:ilvl="0" w:tplc="0402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FC"/>
    <w:rsid w:val="004960FC"/>
    <w:rsid w:val="005F0009"/>
    <w:rsid w:val="005F26FE"/>
    <w:rsid w:val="00CB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A5BDF869-35FE-4518-8F3D-753A8AE1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96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Ilieva</dc:creator>
  <cp:keywords/>
  <dc:description/>
  <cp:lastModifiedBy>Mariya Ilieva</cp:lastModifiedBy>
  <cp:revision>3</cp:revision>
  <dcterms:created xsi:type="dcterms:W3CDTF">2022-04-18T12:24:00Z</dcterms:created>
  <dcterms:modified xsi:type="dcterms:W3CDTF">2022-04-18T12:37:00Z</dcterms:modified>
</cp:coreProperties>
</file>