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AB339F" w:rsidRPr="00AB339F" w:rsidRDefault="00AB339F" w:rsidP="00AB339F">
      <w:pPr>
        <w:spacing w:before="60" w:line="276" w:lineRule="auto"/>
        <w:jc w:val="right"/>
        <w:rPr>
          <w:rFonts w:eastAsia="Arial Unicode MS"/>
          <w:i/>
          <w:iCs/>
          <w:color w:val="000000" w:themeColor="text1"/>
          <w:u w:color="000000"/>
          <w:lang w:val="bg-BG"/>
        </w:rPr>
      </w:pPr>
      <w:r w:rsidRPr="00AB339F">
        <w:rPr>
          <w:rFonts w:eastAsia="Calibri"/>
          <w:b/>
          <w:bCs/>
          <w:i/>
          <w:color w:val="000000" w:themeColor="text1"/>
          <w:lang w:val="bg-BG" w:eastAsia="ar-SA"/>
        </w:rPr>
        <w:t xml:space="preserve">Образец № </w:t>
      </w:r>
      <w:r>
        <w:rPr>
          <w:rFonts w:eastAsia="Calibri"/>
          <w:b/>
          <w:bCs/>
          <w:i/>
          <w:color w:val="000000" w:themeColor="text1"/>
          <w:lang w:val="bg-BG" w:eastAsia="ar-SA"/>
        </w:rPr>
        <w:t>9</w:t>
      </w:r>
    </w:p>
    <w:p w:rsidR="00AB339F" w:rsidRPr="00AB339F" w:rsidRDefault="00AB339F" w:rsidP="00AB339F">
      <w:pPr>
        <w:shd w:val="clear" w:color="auto" w:fill="FFFFFF"/>
        <w:spacing w:line="276" w:lineRule="auto"/>
        <w:jc w:val="right"/>
        <w:outlineLvl w:val="0"/>
        <w:rPr>
          <w:b/>
          <w:color w:val="FF0000"/>
          <w:lang w:val="bg-BG" w:eastAsia="bg-BG"/>
        </w:rPr>
      </w:pPr>
    </w:p>
    <w:p w:rsidR="00AB339F" w:rsidRPr="00AB339F" w:rsidRDefault="00AB339F" w:rsidP="00AB339F">
      <w:pPr>
        <w:spacing w:line="276" w:lineRule="auto"/>
        <w:ind w:left="720"/>
        <w:contextualSpacing/>
        <w:jc w:val="center"/>
        <w:rPr>
          <w:rFonts w:eastAsiaTheme="minorHAnsi"/>
          <w:b/>
          <w:bCs/>
          <w:color w:val="000000" w:themeColor="text1"/>
          <w:sz w:val="28"/>
          <w:lang w:val="bg-BG"/>
        </w:rPr>
      </w:pPr>
      <w:r w:rsidRPr="00AB339F">
        <w:rPr>
          <w:rFonts w:eastAsiaTheme="minorHAnsi"/>
          <w:b/>
          <w:bCs/>
          <w:color w:val="000000" w:themeColor="text1"/>
          <w:sz w:val="28"/>
          <w:lang w:val="bg-BG"/>
        </w:rPr>
        <w:t>Д Е К Л А Р А Ц И Я</w:t>
      </w:r>
    </w:p>
    <w:p w:rsidR="00AB339F" w:rsidRPr="00AB339F" w:rsidRDefault="00AB339F" w:rsidP="00AB339F">
      <w:pPr>
        <w:spacing w:line="276" w:lineRule="auto"/>
        <w:ind w:left="720"/>
        <w:contextualSpacing/>
        <w:jc w:val="center"/>
        <w:rPr>
          <w:rFonts w:eastAsiaTheme="minorHAnsi"/>
          <w:b/>
          <w:bCs/>
          <w:color w:val="000000" w:themeColor="text1"/>
        </w:rPr>
      </w:pPr>
      <w:r w:rsidRPr="00AB339F">
        <w:rPr>
          <w:rFonts w:eastAsiaTheme="minorHAnsi"/>
          <w:b/>
          <w:color w:val="000000" w:themeColor="text1"/>
          <w:lang w:val="bg-BG"/>
        </w:rPr>
        <w:t>по чл. 69 от Закон за противодействие на корупцията и за отнемане на незаконно придобитото имущество</w:t>
      </w:r>
      <w:r w:rsidRPr="00AB339F">
        <w:rPr>
          <w:rFonts w:eastAsiaTheme="minorHAnsi"/>
          <w:b/>
          <w:bCs/>
          <w:color w:val="000000" w:themeColor="text1"/>
          <w:lang w:val="bg-BG"/>
        </w:rPr>
        <w:t xml:space="preserve"> (ЗПКОНПИ)</w:t>
      </w:r>
    </w:p>
    <w:p w:rsidR="00AB339F" w:rsidRPr="00AB339F" w:rsidRDefault="00AB339F" w:rsidP="00AB339F">
      <w:pPr>
        <w:spacing w:line="276" w:lineRule="auto"/>
        <w:ind w:firstLine="720"/>
        <w:jc w:val="both"/>
        <w:rPr>
          <w:rFonts w:eastAsiaTheme="minorHAnsi"/>
          <w:color w:val="FF0000"/>
          <w:lang w:val="bg-BG"/>
        </w:rPr>
      </w:pPr>
    </w:p>
    <w:p w:rsidR="00AB339F" w:rsidRPr="00AB339F" w:rsidRDefault="00AB339F" w:rsidP="00AB339F">
      <w:pPr>
        <w:spacing w:line="276" w:lineRule="auto"/>
        <w:rPr>
          <w:color w:val="000000" w:themeColor="text1"/>
          <w:lang w:val="bg-BG" w:eastAsia="bg-BG"/>
        </w:rPr>
      </w:pPr>
      <w:r w:rsidRPr="00AB339F">
        <w:rPr>
          <w:color w:val="000000" w:themeColor="text1"/>
          <w:lang w:val="bg-BG" w:eastAsia="bg-BG"/>
        </w:rPr>
        <w:t>Подписаният/ата ……………………………………………………………….………………..</w:t>
      </w:r>
    </w:p>
    <w:p w:rsidR="00AB339F" w:rsidRPr="00AB339F" w:rsidRDefault="00AB339F" w:rsidP="00AB339F">
      <w:pPr>
        <w:spacing w:line="276" w:lineRule="auto"/>
        <w:ind w:left="3540" w:firstLine="708"/>
        <w:rPr>
          <w:i/>
          <w:color w:val="000000" w:themeColor="text1"/>
          <w:sz w:val="22"/>
          <w:lang w:val="bg-BG" w:eastAsia="bg-BG"/>
        </w:rPr>
      </w:pPr>
      <w:r w:rsidRPr="00AB339F">
        <w:rPr>
          <w:i/>
          <w:color w:val="000000" w:themeColor="text1"/>
          <w:sz w:val="22"/>
          <w:lang w:val="bg-BG" w:eastAsia="bg-BG"/>
        </w:rPr>
        <w:t>/трите имена/</w:t>
      </w:r>
    </w:p>
    <w:p w:rsidR="00AB339F" w:rsidRPr="00AB339F" w:rsidRDefault="00AB339F" w:rsidP="00AB339F">
      <w:pPr>
        <w:spacing w:line="276" w:lineRule="auto"/>
        <w:rPr>
          <w:color w:val="000000" w:themeColor="text1"/>
          <w:lang w:val="bg-BG" w:eastAsia="bg-BG"/>
        </w:rPr>
      </w:pPr>
      <w:r w:rsidRPr="00AB339F">
        <w:rPr>
          <w:color w:val="000000" w:themeColor="text1"/>
          <w:lang w:val="bg-BG" w:eastAsia="bg-BG"/>
        </w:rPr>
        <w:t>с постоянен адрес …………...........................………………………………….………………</w:t>
      </w:r>
    </w:p>
    <w:p w:rsidR="00AB339F" w:rsidRPr="00AB339F" w:rsidRDefault="00AB339F" w:rsidP="00AB339F">
      <w:pPr>
        <w:spacing w:line="276" w:lineRule="auto"/>
        <w:ind w:left="1416"/>
        <w:jc w:val="center"/>
        <w:rPr>
          <w:i/>
          <w:color w:val="000000" w:themeColor="text1"/>
          <w:sz w:val="22"/>
          <w:lang w:val="bg-BG" w:eastAsia="bg-BG"/>
        </w:rPr>
      </w:pPr>
      <w:r w:rsidRPr="00AB339F">
        <w:rPr>
          <w:i/>
          <w:color w:val="000000" w:themeColor="text1"/>
          <w:sz w:val="22"/>
          <w:lang w:val="bg-BG" w:eastAsia="bg-BG"/>
        </w:rPr>
        <w:t>/адрес по лична карта или аналогичен документ за самоличност за чуждестранните лица/</w:t>
      </w:r>
    </w:p>
    <w:p w:rsidR="00AB339F" w:rsidRPr="00AB339F" w:rsidRDefault="00AB339F" w:rsidP="00AB339F">
      <w:pPr>
        <w:spacing w:line="276" w:lineRule="auto"/>
        <w:rPr>
          <w:color w:val="000000" w:themeColor="text1"/>
          <w:lang w:val="bg-BG" w:eastAsia="bg-BG"/>
        </w:rPr>
      </w:pPr>
    </w:p>
    <w:p w:rsidR="00AB339F" w:rsidRPr="00AB339F" w:rsidRDefault="00AB339F" w:rsidP="00AB339F">
      <w:pPr>
        <w:spacing w:line="276" w:lineRule="auto"/>
        <w:rPr>
          <w:color w:val="000000" w:themeColor="text1"/>
          <w:lang w:val="bg-BG" w:eastAsia="bg-BG"/>
        </w:rPr>
      </w:pPr>
      <w:r w:rsidRPr="00AB339F">
        <w:rPr>
          <w:color w:val="000000" w:themeColor="text1"/>
          <w:lang w:val="bg-BG" w:eastAsia="bg-BG"/>
        </w:rPr>
        <w:t>в качеството си на ………………………, представляващ …………………..……………….,</w:t>
      </w:r>
    </w:p>
    <w:p w:rsidR="00AB339F" w:rsidRPr="00AB339F" w:rsidRDefault="00AB339F" w:rsidP="00AB339F">
      <w:pPr>
        <w:spacing w:line="276" w:lineRule="auto"/>
        <w:ind w:left="5040" w:hanging="2700"/>
        <w:rPr>
          <w:i/>
          <w:color w:val="000000" w:themeColor="text1"/>
          <w:sz w:val="22"/>
          <w:szCs w:val="22"/>
          <w:lang w:val="bg-BG" w:eastAsia="bg-BG"/>
        </w:rPr>
      </w:pPr>
      <w:r w:rsidRPr="00AB339F">
        <w:rPr>
          <w:i/>
          <w:color w:val="000000" w:themeColor="text1"/>
          <w:lang w:val="bg-BG" w:eastAsia="bg-BG"/>
        </w:rPr>
        <w:t>/</w:t>
      </w:r>
      <w:r w:rsidRPr="00AB339F">
        <w:rPr>
          <w:i/>
          <w:color w:val="000000" w:themeColor="text1"/>
          <w:sz w:val="22"/>
          <w:lang w:val="bg-BG" w:eastAsia="bg-BG"/>
        </w:rPr>
        <w:t>длъжност/</w:t>
      </w:r>
      <w:r w:rsidRPr="00AB339F">
        <w:rPr>
          <w:i/>
          <w:color w:val="000000" w:themeColor="text1"/>
          <w:sz w:val="22"/>
          <w:lang w:val="bg-BG" w:eastAsia="bg-BG"/>
        </w:rPr>
        <w:tab/>
      </w:r>
      <w:r w:rsidRPr="00AB339F">
        <w:rPr>
          <w:i/>
          <w:color w:val="000000" w:themeColor="text1"/>
          <w:sz w:val="22"/>
          <w:lang w:val="bg-BG" w:eastAsia="bg-BG"/>
        </w:rPr>
        <w:tab/>
      </w:r>
      <w:r w:rsidRPr="00AB339F">
        <w:rPr>
          <w:i/>
          <w:color w:val="000000" w:themeColor="text1"/>
          <w:sz w:val="22"/>
          <w:szCs w:val="22"/>
          <w:lang w:val="bg-BG" w:eastAsia="bg-BG"/>
        </w:rPr>
        <w:t xml:space="preserve">/наименование на </w:t>
      </w:r>
      <w:r w:rsidRPr="00AB339F">
        <w:rPr>
          <w:i/>
          <w:sz w:val="22"/>
          <w:szCs w:val="22"/>
          <w:lang w:val="bg-BG" w:eastAsia="bg-BG"/>
        </w:rPr>
        <w:t>участник/ съдружник в обединение/ подизпълнител/ трето лице</w:t>
      </w:r>
      <w:r w:rsidRPr="00AB339F">
        <w:rPr>
          <w:i/>
          <w:color w:val="000000" w:themeColor="text1"/>
          <w:sz w:val="22"/>
          <w:szCs w:val="22"/>
          <w:lang w:val="bg-BG" w:eastAsia="bg-BG"/>
        </w:rPr>
        <w:t>/</w:t>
      </w:r>
    </w:p>
    <w:p w:rsidR="00AB339F" w:rsidRPr="00AB339F" w:rsidRDefault="00AB339F" w:rsidP="00AB339F">
      <w:pPr>
        <w:spacing w:line="276" w:lineRule="auto"/>
        <w:ind w:left="4248" w:hanging="2124"/>
        <w:jc w:val="right"/>
        <w:rPr>
          <w:i/>
          <w:color w:val="000000" w:themeColor="text1"/>
          <w:lang w:val="bg-BG" w:eastAsia="bg-BG"/>
        </w:rPr>
      </w:pPr>
    </w:p>
    <w:p w:rsidR="00AB339F" w:rsidRPr="00AB339F" w:rsidRDefault="00AB339F" w:rsidP="00AB339F">
      <w:pPr>
        <w:spacing w:line="276" w:lineRule="auto"/>
        <w:jc w:val="both"/>
        <w:rPr>
          <w:i/>
          <w:color w:val="000000" w:themeColor="text1"/>
          <w:lang w:val="bg-BG" w:eastAsia="bg-BG"/>
        </w:rPr>
      </w:pPr>
      <w:r w:rsidRPr="00AB339F">
        <w:rPr>
          <w:color w:val="000000" w:themeColor="text1"/>
          <w:lang w:val="bg-BG" w:eastAsia="bg-BG"/>
        </w:rPr>
        <w:t>ЕИК/БУЛСТАТ ………………...............…, в съответствие с изискванията на възложителя при възлагане на обществена поръчка, чрез публикуване на обява за събиране на оферти, с предмет:</w:t>
      </w:r>
      <w:r w:rsidRPr="00AB339F">
        <w:rPr>
          <w:i/>
          <w:color w:val="000000" w:themeColor="text1"/>
          <w:lang w:val="bg-BG" w:eastAsia="bg-BG"/>
        </w:rPr>
        <w:t xml:space="preserve"> „........................................................................................................................................“</w:t>
      </w:r>
    </w:p>
    <w:p w:rsidR="00AB339F" w:rsidRPr="00AB339F" w:rsidRDefault="00AB339F" w:rsidP="00AB339F">
      <w:pPr>
        <w:spacing w:line="276" w:lineRule="auto"/>
        <w:ind w:left="1416" w:firstLine="708"/>
        <w:rPr>
          <w:rFonts w:eastAsiaTheme="minorHAnsi"/>
          <w:bCs/>
          <w:i/>
          <w:color w:val="000000" w:themeColor="text1"/>
          <w:sz w:val="22"/>
          <w:lang w:val="bg-BG"/>
        </w:rPr>
      </w:pPr>
      <w:r w:rsidRPr="00AB339F">
        <w:rPr>
          <w:rFonts w:eastAsiaTheme="minorHAnsi"/>
          <w:bCs/>
          <w:i/>
          <w:color w:val="000000" w:themeColor="text1"/>
          <w:sz w:val="22"/>
          <w:lang w:val="bg-BG"/>
        </w:rPr>
        <w:t>/посочва се наименованието на обществената поръчка/</w:t>
      </w:r>
    </w:p>
    <w:p w:rsidR="00AB339F" w:rsidRPr="00AB339F" w:rsidRDefault="00AB339F" w:rsidP="00AB339F">
      <w:pPr>
        <w:spacing w:line="276" w:lineRule="auto"/>
        <w:jc w:val="both"/>
        <w:rPr>
          <w:rFonts w:eastAsiaTheme="minorHAnsi"/>
          <w:b/>
          <w:caps/>
          <w:color w:val="000000" w:themeColor="text1"/>
          <w:lang w:val="bg-BG"/>
        </w:rPr>
      </w:pPr>
    </w:p>
    <w:p w:rsidR="00AB339F" w:rsidRPr="00AB339F" w:rsidRDefault="00AB339F" w:rsidP="00AB339F">
      <w:pPr>
        <w:tabs>
          <w:tab w:val="center" w:pos="0"/>
          <w:tab w:val="right" w:pos="9072"/>
        </w:tabs>
        <w:spacing w:line="276" w:lineRule="auto"/>
        <w:jc w:val="center"/>
        <w:rPr>
          <w:rFonts w:eastAsiaTheme="minorHAnsi"/>
          <w:b/>
          <w:color w:val="000000" w:themeColor="text1"/>
          <w:lang w:val="bg-BG"/>
        </w:rPr>
      </w:pPr>
      <w:r w:rsidRPr="00AB339F">
        <w:rPr>
          <w:rFonts w:eastAsiaTheme="minorHAnsi"/>
          <w:b/>
          <w:caps/>
          <w:color w:val="000000" w:themeColor="text1"/>
          <w:lang w:val="bg-BG"/>
        </w:rPr>
        <w:t xml:space="preserve">Д Е К л а р и р а м, </w:t>
      </w:r>
      <w:r w:rsidRPr="00AB339F">
        <w:rPr>
          <w:rFonts w:eastAsiaTheme="minorHAnsi"/>
          <w:b/>
          <w:color w:val="000000" w:themeColor="text1"/>
          <w:lang w:val="bg-BG"/>
        </w:rPr>
        <w:t>ч е:</w:t>
      </w:r>
    </w:p>
    <w:p w:rsidR="00AB339F" w:rsidRPr="00AB339F" w:rsidRDefault="00AB339F" w:rsidP="00AB339F">
      <w:pPr>
        <w:tabs>
          <w:tab w:val="center" w:pos="0"/>
          <w:tab w:val="right" w:pos="9072"/>
        </w:tabs>
        <w:spacing w:line="276" w:lineRule="auto"/>
        <w:jc w:val="center"/>
        <w:rPr>
          <w:rFonts w:eastAsiaTheme="minorHAnsi"/>
          <w:b/>
          <w:color w:val="000000" w:themeColor="text1"/>
          <w:lang w:val="bg-BG"/>
        </w:rPr>
      </w:pPr>
    </w:p>
    <w:p w:rsidR="00AB339F" w:rsidRPr="00AB339F" w:rsidRDefault="00AB339F" w:rsidP="00AB339F">
      <w:pPr>
        <w:ind w:firstLine="630"/>
        <w:jc w:val="both"/>
        <w:rPr>
          <w:color w:val="000000" w:themeColor="text1"/>
          <w:lang w:val="bg-BG" w:eastAsia="bg-BG"/>
        </w:rPr>
      </w:pPr>
      <w:r w:rsidRPr="00AB339F">
        <w:rPr>
          <w:b/>
          <w:color w:val="000000" w:themeColor="text1"/>
          <w:lang w:val="bg-BG" w:eastAsia="bg-BG"/>
        </w:rPr>
        <w:t>1.</w:t>
      </w:r>
      <w:r w:rsidRPr="00AB339F">
        <w:rPr>
          <w:color w:val="000000" w:themeColor="text1"/>
          <w:lang w:val="bg-BG" w:eastAsia="bg-BG"/>
        </w:rPr>
        <w:t xml:space="preserve"> Не съм лице, заемало в последната една година висша публична длъжност в Община Севлиево, което в изпълнението на правомощията или задълженията си по служба да е участвало в провеждането на процедури за обществени поръчки или в процедури, свързани с предоставяне на средства от фондове, принадлежащи на Европейския съюз или предоставени от Европейския съюз на българската държава. </w:t>
      </w:r>
    </w:p>
    <w:p w:rsidR="00AB339F" w:rsidRPr="00AB339F" w:rsidRDefault="00AB339F" w:rsidP="00AB339F">
      <w:pPr>
        <w:tabs>
          <w:tab w:val="center" w:pos="0"/>
          <w:tab w:val="right" w:pos="9072"/>
        </w:tabs>
        <w:spacing w:line="276" w:lineRule="auto"/>
        <w:ind w:firstLine="567"/>
        <w:jc w:val="both"/>
        <w:rPr>
          <w:rFonts w:eastAsiaTheme="minorHAnsi"/>
          <w:b/>
          <w:lang w:val="bg-BG"/>
        </w:rPr>
      </w:pPr>
      <w:r w:rsidRPr="00AB339F">
        <w:rPr>
          <w:rFonts w:eastAsiaTheme="minorHAnsi"/>
          <w:b/>
          <w:lang w:val="bg-BG"/>
        </w:rPr>
        <w:t>2.</w:t>
      </w:r>
      <w:r w:rsidRPr="00AB339F">
        <w:rPr>
          <w:rFonts w:eastAsiaTheme="minorHAnsi"/>
          <w:lang w:val="bg-BG"/>
        </w:rPr>
        <w:t xml:space="preserve"> В представляваното от мен дружество няма лице по чл. 69, ал. 1 от ЗКОНПИ, което е съдружник, притежава дялове или е управител или член на орган на управление или контрол след освобождаваното му от длъжност.</w:t>
      </w:r>
    </w:p>
    <w:p w:rsidR="00AB339F" w:rsidRPr="00AB339F" w:rsidRDefault="00AB339F" w:rsidP="00AB339F">
      <w:pPr>
        <w:tabs>
          <w:tab w:val="center" w:pos="0"/>
          <w:tab w:val="right" w:pos="9072"/>
        </w:tabs>
        <w:jc w:val="both"/>
        <w:rPr>
          <w:rFonts w:eastAsiaTheme="minorHAnsi"/>
          <w:b/>
          <w:lang w:val="bg-BG"/>
        </w:rPr>
      </w:pPr>
    </w:p>
    <w:p w:rsidR="00AB339F" w:rsidRPr="00AB339F" w:rsidRDefault="00AB339F" w:rsidP="00AB339F">
      <w:pPr>
        <w:spacing w:line="276" w:lineRule="auto"/>
        <w:ind w:firstLine="567"/>
        <w:jc w:val="both"/>
        <w:rPr>
          <w:b/>
          <w:lang w:val="bg-BG" w:eastAsia="bg-BG"/>
        </w:rPr>
      </w:pPr>
      <w:r w:rsidRPr="00AB339F">
        <w:rPr>
          <w:b/>
          <w:lang w:val="bg-BG" w:eastAsia="bg-BG"/>
        </w:rPr>
        <w:t>Известна ми е отговорността по чл. 313 от Наказателния кодекс за деклариране на неверни данни.</w:t>
      </w:r>
    </w:p>
    <w:p w:rsidR="00AB339F" w:rsidRPr="00AB339F" w:rsidRDefault="00AB339F" w:rsidP="00AB339F">
      <w:pPr>
        <w:ind w:firstLine="562"/>
        <w:jc w:val="both"/>
        <w:rPr>
          <w:b/>
          <w:lang w:val="bg-BG" w:eastAsia="bg-BG"/>
        </w:rPr>
      </w:pPr>
    </w:p>
    <w:p w:rsidR="00AB339F" w:rsidRPr="00AB339F" w:rsidRDefault="00AB339F" w:rsidP="00AB339F">
      <w:pPr>
        <w:spacing w:line="276" w:lineRule="auto"/>
        <w:jc w:val="both"/>
        <w:rPr>
          <w:rFonts w:eastAsiaTheme="minorHAnsi"/>
          <w:lang w:val="bg-BG"/>
        </w:rPr>
      </w:pPr>
    </w:p>
    <w:p w:rsidR="00AB339F" w:rsidRPr="00AB339F" w:rsidRDefault="00AB339F" w:rsidP="00AB339F">
      <w:pPr>
        <w:spacing w:line="276" w:lineRule="auto"/>
        <w:rPr>
          <w:rFonts w:eastAsia="Arial Unicode MS"/>
          <w:color w:val="000000"/>
          <w:u w:val="single" w:color="000000"/>
          <w:lang w:val="bg-BG"/>
        </w:rPr>
      </w:pPr>
      <w:r w:rsidRPr="00AB339F">
        <w:rPr>
          <w:rFonts w:eastAsia="Calibri"/>
          <w:lang w:val="bg-BG"/>
        </w:rPr>
        <w:t xml:space="preserve">гр./с. </w:t>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lang w:val="bg-BG"/>
        </w:rPr>
        <w:tab/>
      </w:r>
      <w:r w:rsidRPr="00AB339F">
        <w:rPr>
          <w:rFonts w:eastAsia="Arial Unicode MS"/>
          <w:color w:val="000000"/>
          <w:u w:color="000000"/>
          <w:lang w:val="bg-BG"/>
        </w:rPr>
        <w:t>Декларатор:</w:t>
      </w:r>
      <w:r w:rsidRPr="00AB339F">
        <w:rPr>
          <w:rFonts w:eastAsia="Arial Unicode MS"/>
          <w:color w:val="000000"/>
          <w:u w:color="000000"/>
          <w:lang w:val="bg-BG"/>
        </w:rPr>
        <w:tab/>
        <w:t xml:space="preserve"> </w:t>
      </w:r>
      <w:r w:rsidRPr="00AB339F">
        <w:rPr>
          <w:rFonts w:eastAsia="Arial Unicode MS"/>
          <w:color w:val="000000"/>
          <w:u w:val="single" w:color="000000"/>
          <w:lang w:val="bg-BG"/>
        </w:rPr>
        <w:tab/>
        <w:t xml:space="preserve">                          </w:t>
      </w:r>
      <w:r w:rsidRPr="00AB339F">
        <w:rPr>
          <w:rFonts w:eastAsia="Arial Unicode MS"/>
          <w:color w:val="000000"/>
          <w:u w:val="single" w:color="000000"/>
          <w:lang w:val="bg-BG"/>
        </w:rPr>
        <w:tab/>
      </w:r>
    </w:p>
    <w:p w:rsidR="00AB339F" w:rsidRPr="00AB339F" w:rsidRDefault="00AB339F" w:rsidP="00AB339F">
      <w:pPr>
        <w:spacing w:line="276" w:lineRule="auto"/>
        <w:rPr>
          <w:rFonts w:eastAsia="Calibri"/>
          <w:i/>
          <w:lang w:val="bg-BG"/>
        </w:rPr>
      </w:pPr>
      <w:r w:rsidRPr="00AB339F">
        <w:rPr>
          <w:rFonts w:eastAsia="Calibri"/>
          <w:i/>
          <w:lang w:val="bg-BG"/>
        </w:rPr>
        <w:t>(населено място)</w:t>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Calibri"/>
          <w:i/>
          <w:lang w:val="bg-BG"/>
        </w:rPr>
        <w:tab/>
      </w:r>
      <w:r w:rsidRPr="00AB339F">
        <w:rPr>
          <w:rFonts w:eastAsia="Arial Unicode MS"/>
          <w:i/>
          <w:iCs/>
          <w:color w:val="000000"/>
          <w:u w:color="000000"/>
          <w:lang w:val="bg-BG"/>
        </w:rPr>
        <w:t>(подпис)</w:t>
      </w:r>
    </w:p>
    <w:p w:rsidR="00AB339F" w:rsidRPr="00AB339F" w:rsidRDefault="00AB339F" w:rsidP="00AB339F">
      <w:pPr>
        <w:spacing w:before="60" w:line="276" w:lineRule="auto"/>
        <w:rPr>
          <w:rFonts w:eastAsia="Arial Unicode MS"/>
          <w:color w:val="000000"/>
          <w:u w:color="000000"/>
          <w:lang w:val="bg-BG"/>
        </w:rPr>
      </w:pP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color="000000"/>
          <w:lang w:val="bg-BG"/>
        </w:rPr>
        <w:t xml:space="preserve">г.                 </w:t>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t xml:space="preserve"> </w:t>
      </w:r>
      <w:r w:rsidRPr="00AB339F">
        <w:rPr>
          <w:rFonts w:eastAsia="Arial Unicode MS"/>
          <w:color w:val="000000"/>
          <w:u w:val="single" w:color="000000"/>
          <w:lang w:val="bg-BG"/>
        </w:rPr>
        <w:tab/>
      </w:r>
      <w:r w:rsidRPr="00AB339F">
        <w:rPr>
          <w:rFonts w:eastAsia="Arial Unicode MS"/>
          <w:color w:val="000000"/>
          <w:u w:val="single" w:color="000000"/>
          <w:lang w:val="bg-BG"/>
        </w:rPr>
        <w:tab/>
        <w:t xml:space="preserve">             </w:t>
      </w:r>
      <w:r w:rsidRPr="00AB339F">
        <w:rPr>
          <w:rFonts w:eastAsia="Arial Unicode MS"/>
          <w:color w:val="000000"/>
          <w:u w:val="single" w:color="000000"/>
          <w:lang w:val="bg-BG"/>
        </w:rPr>
        <w:tab/>
      </w:r>
    </w:p>
    <w:p w:rsidR="00AB339F" w:rsidRPr="00AB339F" w:rsidRDefault="00AB339F" w:rsidP="00AB339F">
      <w:pPr>
        <w:spacing w:before="60" w:line="276" w:lineRule="auto"/>
        <w:rPr>
          <w:rFonts w:eastAsia="Arial Unicode MS"/>
          <w:i/>
          <w:iCs/>
          <w:color w:val="000000"/>
          <w:u w:color="000000"/>
          <w:lang w:val="bg-BG"/>
        </w:rPr>
      </w:pPr>
      <w:r w:rsidRPr="00AB339F">
        <w:rPr>
          <w:rFonts w:eastAsia="Arial Unicode MS"/>
          <w:i/>
          <w:iCs/>
          <w:color w:val="000000"/>
          <w:u w:color="000000"/>
          <w:lang w:val="bg-BG"/>
        </w:rPr>
        <w:t>(дата на подписване)</w:t>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t>(име, фамилия)</w:t>
      </w:r>
    </w:p>
    <w:p w:rsidR="00AB339F" w:rsidRPr="00AB339F" w:rsidRDefault="00AB339F" w:rsidP="00AB339F">
      <w:pPr>
        <w:spacing w:line="276" w:lineRule="auto"/>
        <w:ind w:right="23"/>
        <w:jc w:val="center"/>
        <w:outlineLvl w:val="0"/>
        <w:rPr>
          <w:b/>
          <w:sz w:val="28"/>
          <w:szCs w:val="28"/>
          <w:lang w:val="bg-BG" w:eastAsia="bg-BG"/>
        </w:rPr>
      </w:pPr>
    </w:p>
    <w:p w:rsidR="00AB339F" w:rsidRPr="00AB339F" w:rsidRDefault="00AB339F" w:rsidP="00AB339F">
      <w:pPr>
        <w:rPr>
          <w:b/>
          <w:lang w:val="bg-BG" w:eastAsia="bg-BG"/>
        </w:rPr>
      </w:pPr>
      <w:r w:rsidRPr="00AB339F">
        <w:rPr>
          <w:rFonts w:ascii="Verdana" w:hAnsi="Verdana"/>
          <w:b/>
          <w:bCs/>
          <w:color w:val="565656"/>
          <w:sz w:val="18"/>
          <w:szCs w:val="18"/>
          <w:lang w:val="bg-BG" w:eastAsia="bg-BG"/>
        </w:rPr>
        <w:br/>
      </w:r>
    </w:p>
    <w:p w:rsidR="00AB339F" w:rsidRPr="00AB339F" w:rsidRDefault="00AB339F" w:rsidP="00AB339F">
      <w:pPr>
        <w:spacing w:line="276" w:lineRule="auto"/>
        <w:ind w:right="23"/>
        <w:outlineLvl w:val="0"/>
        <w:rPr>
          <w:b/>
          <w:sz w:val="28"/>
          <w:szCs w:val="28"/>
          <w:lang w:val="bg-BG" w:eastAsia="bg-BG"/>
        </w:rPr>
      </w:pPr>
    </w:p>
    <w:p w:rsidR="00AB339F" w:rsidRPr="00AB339F" w:rsidRDefault="00AB339F" w:rsidP="00AB339F">
      <w:pPr>
        <w:spacing w:before="60" w:line="276" w:lineRule="auto"/>
        <w:jc w:val="right"/>
        <w:rPr>
          <w:rFonts w:eastAsia="Calibri"/>
          <w:b/>
          <w:bCs/>
          <w:i/>
          <w:color w:val="000000" w:themeColor="text1"/>
          <w:lang w:val="bg-BG" w:eastAsia="ar-SA"/>
        </w:rPr>
      </w:pPr>
    </w:p>
    <w:p w:rsidR="00AB339F" w:rsidRPr="00AB339F" w:rsidRDefault="00AB339F" w:rsidP="00AB339F">
      <w:pPr>
        <w:rPr>
          <w:rFonts w:eastAsia="Calibri"/>
          <w:b/>
          <w:bCs/>
          <w:i/>
          <w:color w:val="000000" w:themeColor="text1"/>
          <w:lang w:val="bg-BG" w:eastAsia="ar-SA"/>
        </w:rPr>
      </w:pPr>
    </w:p>
    <w:p w:rsidR="00AB339F" w:rsidRPr="00AB339F" w:rsidRDefault="00AB339F" w:rsidP="00AB339F">
      <w:pPr>
        <w:rPr>
          <w:rFonts w:eastAsiaTheme="minorHAnsi"/>
          <w:b/>
          <w:i/>
          <w:lang w:val="bg-BG" w:eastAsia="bg-BG"/>
        </w:rPr>
      </w:pPr>
    </w:p>
    <w:p w:rsidR="00AB339F" w:rsidRPr="00AB339F" w:rsidRDefault="00AB339F" w:rsidP="00AB339F">
      <w:pPr>
        <w:jc w:val="right"/>
        <w:rPr>
          <w:rFonts w:eastAsiaTheme="minorHAnsi"/>
          <w:b/>
          <w:i/>
          <w:lang w:val="bg-BG" w:eastAsia="bg-BG"/>
        </w:rPr>
      </w:pPr>
      <w:r w:rsidRPr="00AB339F">
        <w:rPr>
          <w:rFonts w:eastAsiaTheme="minorHAnsi"/>
          <w:b/>
          <w:i/>
          <w:lang w:val="bg-BG" w:eastAsia="bg-BG"/>
        </w:rPr>
        <w:t>Образец № 1</w:t>
      </w:r>
      <w:r>
        <w:rPr>
          <w:rFonts w:eastAsiaTheme="minorHAnsi"/>
          <w:b/>
          <w:i/>
          <w:lang w:val="bg-BG" w:eastAsia="bg-BG"/>
        </w:rPr>
        <w:t>0</w:t>
      </w:r>
    </w:p>
    <w:p w:rsidR="00AB339F" w:rsidRPr="00AB339F" w:rsidRDefault="00AB339F" w:rsidP="00AB339F">
      <w:pPr>
        <w:jc w:val="right"/>
        <w:rPr>
          <w:rFonts w:eastAsiaTheme="minorHAnsi"/>
          <w:b/>
          <w:lang w:val="bg-BG" w:eastAsia="bg-BG"/>
        </w:rPr>
      </w:pPr>
      <w:r w:rsidRPr="00AB339F">
        <w:rPr>
          <w:rFonts w:eastAsiaTheme="minorHAnsi"/>
          <w:b/>
          <w:lang w:val="bg-BG" w:eastAsia="bg-BG"/>
        </w:rPr>
        <w:t>Представя се при сключване на договора!</w:t>
      </w:r>
    </w:p>
    <w:p w:rsidR="00AB339F" w:rsidRPr="00AB339F" w:rsidRDefault="00AB339F" w:rsidP="00AB339F">
      <w:pPr>
        <w:jc w:val="right"/>
        <w:rPr>
          <w:rFonts w:eastAsiaTheme="minorHAnsi"/>
          <w:b/>
          <w:lang w:val="bg-BG" w:eastAsia="bg-BG"/>
        </w:rPr>
      </w:pPr>
      <w:r w:rsidRPr="00AB339F">
        <w:rPr>
          <w:rFonts w:eastAsiaTheme="minorHAnsi"/>
          <w:b/>
          <w:lang w:val="bg-BG" w:eastAsia="bg-BG"/>
        </w:rPr>
        <w:t>Не се попълва при участие за прилагане в офертата!</w:t>
      </w:r>
    </w:p>
    <w:p w:rsidR="00AB339F" w:rsidRPr="00AB339F" w:rsidRDefault="00AB339F" w:rsidP="00AB339F">
      <w:pPr>
        <w:suppressAutoHyphens/>
        <w:spacing w:after="200" w:line="276" w:lineRule="auto"/>
        <w:outlineLvl w:val="4"/>
        <w:rPr>
          <w:rFonts w:eastAsia="Arial Unicode MS"/>
          <w:b/>
          <w:bCs/>
          <w:color w:val="000000"/>
          <w:u w:color="000000"/>
          <w:lang w:val="bg-BG" w:eastAsia="bg-BG"/>
        </w:rPr>
      </w:pPr>
    </w:p>
    <w:p w:rsidR="00AB339F" w:rsidRPr="00AB339F" w:rsidRDefault="00AB339F" w:rsidP="00AB339F">
      <w:pPr>
        <w:suppressAutoHyphens/>
        <w:spacing w:after="200" w:line="276" w:lineRule="auto"/>
        <w:jc w:val="center"/>
        <w:outlineLvl w:val="4"/>
        <w:rPr>
          <w:rFonts w:eastAsia="Arial Unicode MS"/>
          <w:b/>
          <w:bCs/>
          <w:color w:val="000000"/>
          <w:u w:color="000000"/>
          <w:lang w:val="bg-BG" w:eastAsia="bg-BG"/>
        </w:rPr>
      </w:pPr>
      <w:r w:rsidRPr="00AB339F">
        <w:rPr>
          <w:rFonts w:eastAsia="Arial Unicode MS"/>
          <w:b/>
          <w:bCs/>
          <w:color w:val="000000"/>
          <w:u w:color="000000"/>
          <w:lang w:val="bg-BG" w:eastAsia="bg-BG"/>
        </w:rPr>
        <w:t>Д Е К Л А Р А Ц И Я</w:t>
      </w:r>
    </w:p>
    <w:p w:rsidR="00AB339F" w:rsidRPr="00AB339F" w:rsidRDefault="00AB339F" w:rsidP="00AB339F">
      <w:pPr>
        <w:shd w:val="clear" w:color="auto" w:fill="FFFFFF"/>
        <w:tabs>
          <w:tab w:val="left" w:leader="dot" w:pos="6029"/>
          <w:tab w:val="left" w:leader="dot" w:pos="9221"/>
        </w:tabs>
        <w:spacing w:after="200" w:line="276" w:lineRule="auto"/>
        <w:jc w:val="center"/>
        <w:rPr>
          <w:rFonts w:eastAsiaTheme="minorHAnsi"/>
          <w:shd w:val="clear" w:color="auto" w:fill="FFFFFF"/>
          <w:lang w:val="bg-BG" w:eastAsia="bg-BG"/>
        </w:rPr>
      </w:pPr>
      <w:r w:rsidRPr="00AB339F">
        <w:rPr>
          <w:rFonts w:eastAsiaTheme="minorHAnsi"/>
          <w:shd w:val="clear" w:color="auto" w:fill="FFFFFF"/>
          <w:lang w:val="bg-BG" w:eastAsia="bg-BG"/>
        </w:rPr>
        <w:t xml:space="preserve">по чл. 59, ал. 1, т. 3 във връзка с чл. 59, ал. 3 от Закона за мерките срещу изпирането на пари </w:t>
      </w:r>
    </w:p>
    <w:p w:rsidR="00AB339F" w:rsidRPr="00AB339F" w:rsidRDefault="00AB339F" w:rsidP="00AB339F">
      <w:pPr>
        <w:shd w:val="clear" w:color="auto" w:fill="FFFFFF"/>
        <w:tabs>
          <w:tab w:val="left" w:leader="dot" w:pos="6029"/>
          <w:tab w:val="left" w:leader="dot" w:pos="9221"/>
        </w:tabs>
        <w:spacing w:after="200" w:line="276" w:lineRule="auto"/>
        <w:jc w:val="center"/>
        <w:rPr>
          <w:rFonts w:eastAsiaTheme="minorHAnsi"/>
          <w:shd w:val="clear" w:color="auto" w:fill="FFFFFF"/>
          <w:lang w:val="bg-BG" w:eastAsia="bg-BG"/>
        </w:rPr>
      </w:pPr>
      <w:r w:rsidRPr="00AB339F">
        <w:rPr>
          <w:rFonts w:eastAsiaTheme="minorHAnsi"/>
          <w:bCs/>
          <w:i/>
          <w:shd w:val="clear" w:color="auto" w:fill="FFFFFF"/>
          <w:lang w:val="bg-BG" w:eastAsia="bg-BG"/>
        </w:rPr>
        <w:t xml:space="preserve">(попълва се от представляващия участника – ЮЛ, съгласно вписването по актуална търговска регистрация, </w:t>
      </w:r>
      <w:r w:rsidRPr="00AB339F">
        <w:rPr>
          <w:rFonts w:eastAsiaTheme="minorHAnsi"/>
          <w:i/>
          <w:shd w:val="clear" w:color="auto" w:fill="FFFFFF"/>
          <w:lang w:val="bg-BG" w:eastAsia="bg-BG"/>
        </w:rPr>
        <w:t>както и от всяко от лицата представляващи членовете на обединението)</w:t>
      </w:r>
    </w:p>
    <w:tbl>
      <w:tblPr>
        <w:tblW w:w="10236" w:type="dxa"/>
        <w:jc w:val="center"/>
        <w:tblCellMar>
          <w:top w:w="30" w:type="dxa"/>
          <w:left w:w="30" w:type="dxa"/>
          <w:bottom w:w="30" w:type="dxa"/>
          <w:right w:w="30" w:type="dxa"/>
        </w:tblCellMar>
        <w:tblLook w:val="04A0" w:firstRow="1" w:lastRow="0" w:firstColumn="1" w:lastColumn="0" w:noHBand="0" w:noVBand="1"/>
      </w:tblPr>
      <w:tblGrid>
        <w:gridCol w:w="10236"/>
      </w:tblGrid>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Долуподписаният/ата:</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1.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ЕГН/ЛНЧ/официален личен идентификационен номер или друг уникален елемент за установяване на самоличността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дата на раждане: ..……………………………..........................................,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чужди граждани без постоянен адрес)</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в качеството ми на:</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[_] законен представител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пълномощник</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на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 xml:space="preserve">(посочва се наименованието, както и </w:t>
            </w:r>
            <w:proofErr w:type="spellStart"/>
            <w:r w:rsidRPr="00AB339F">
              <w:rPr>
                <w:rFonts w:eastAsiaTheme="minorHAnsi"/>
                <w:i/>
                <w:iCs/>
                <w:color w:val="000000"/>
                <w:lang w:val="bg-BG" w:eastAsia="bg-BG"/>
              </w:rPr>
              <w:t>правноорганизационната</w:t>
            </w:r>
            <w:proofErr w:type="spellEnd"/>
            <w:r w:rsidRPr="00AB339F">
              <w:rPr>
                <w:rFonts w:eastAsiaTheme="minorHAnsi"/>
                <w:i/>
                <w:iCs/>
                <w:color w:val="000000"/>
                <w:lang w:val="bg-BG" w:eastAsia="bg-BG"/>
              </w:rPr>
              <w:t xml:space="preserve"> форма на юридическото лице или видът на правното образувание)</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с ЕИК/БУЛСТАТ/ номер в съответния национален регистър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вписано в регистъра при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color w:val="000000"/>
                <w:lang w:val="bg-BG" w:eastAsia="bg-BG"/>
              </w:rPr>
              <w:t>ДЕКЛАРИРАМ:</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І. Действителни собственици на представляваното от мен юридическо лице/правно образувание са следните физически лица:</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1.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(посочва се всяко гражданство на лицето)</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lastRenderedPageBreak/>
              <w:t>постоянен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лица без постоянен адрес на територията на Република България)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което е:</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[_] лице, което пряко или косвено притежава достатъчен процент от акциите, дяловете или правата на глас, включително посредством държане на акции на приносител, съгласно § 2, ал. 1, т. 1 от допълнителните разпоредби на ЗМИП;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упражняващо контрол по смисъла на § 1в от допълнителните разпоредби на Търговския закон (посочва се конкретната хипотеза)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w:t>
            </w:r>
            <w:r w:rsidRPr="00AB339F">
              <w:rPr>
                <w:rFonts w:eastAsiaTheme="minorHAnsi"/>
                <w:color w:val="000000"/>
                <w:lang w:val="bg-BG" w:eastAsia="bg-BG"/>
              </w:rPr>
              <w:sym w:font="Symbol" w:char="F020"/>
            </w:r>
            <w:r w:rsidRPr="00AB339F">
              <w:rPr>
                <w:rFonts w:eastAsiaTheme="minorHAnsi"/>
                <w:color w:val="000000"/>
                <w:lang w:val="bg-BG" w:eastAsia="bg-BG"/>
              </w:rPr>
              <w:t xml:space="preserve">(посочва се конкретната категория) учредител, доверителен собственик, пазител, </w:t>
            </w:r>
            <w:proofErr w:type="spellStart"/>
            <w:r w:rsidRPr="00AB339F">
              <w:rPr>
                <w:rFonts w:eastAsiaTheme="minorHAnsi"/>
                <w:color w:val="000000"/>
                <w:lang w:val="bg-BG" w:eastAsia="bg-BG"/>
              </w:rPr>
              <w:t>бенефициер</w:t>
            </w:r>
            <w:proofErr w:type="spellEnd"/>
            <w:r w:rsidRPr="00AB339F">
              <w:rPr>
                <w:rFonts w:eastAsiaTheme="minorHAnsi"/>
                <w:color w:val="000000"/>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друго (посочва се)…………………………………………….</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Описание на притежаваните права: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2.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right"/>
              <w:rPr>
                <w:rFonts w:eastAsiaTheme="minorHAnsi"/>
                <w:color w:val="000000"/>
                <w:lang w:val="bg-BG" w:eastAsia="bg-BG"/>
              </w:rPr>
            </w:pPr>
            <w:r w:rsidRPr="00AB339F">
              <w:rPr>
                <w:rFonts w:eastAsiaTheme="minorHAnsi"/>
                <w:i/>
                <w:iCs/>
                <w:color w:val="000000"/>
                <w:lang w:val="bg-BG" w:eastAsia="bg-BG"/>
              </w:rPr>
              <w:t>(посочва се всяко гражданство на лицето)</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лица без постоянен адрес на територията на Република България)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което е:</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[_] лице, което пряко или косвено притежава достатъчен процент от акциите, дяловете или </w:t>
            </w:r>
            <w:r w:rsidRPr="00AB339F">
              <w:rPr>
                <w:rFonts w:eastAsiaTheme="minorHAnsi"/>
                <w:color w:val="000000"/>
                <w:lang w:val="bg-BG" w:eastAsia="bg-BG"/>
              </w:rPr>
              <w:lastRenderedPageBreak/>
              <w:t xml:space="preserve">правата на глас, включително посредством държане на акции на приносител, съгласно § 2, ал. 1, т. 1 от допълнителните разпоредби на ЗМИП;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lastRenderedPageBreak/>
              <w:t>[_] лице, упражняващо контрол по смисъла на § 1в от допълнителните разпоредби на Търговския закон (посочва се конкретната хипотеза)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[_] лице, упражняващо решаващо влияние при вземане на решения за определяне състава на управителните и контролните органи, преобразуване, прекратяване на дейността и други въпроси от съществено значение за дейността, съгласно § 2, ал. 3 от допълнителните разпоредби на ЗМИП;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което упражнява краен ефективен контрол чрез упражняването на права чрез трети лица, включително, но не само, предоставени по силата на упълномощаване, договор или друг вид сделка, както и чрез други правни форми, осигуряващи възможност за упражняване на решаващо влияние чрез трети лица, съгласно § 2, ал. 4 от допълнителните разпоредби на ЗМИП;</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[_] (посочва се конкретната категория) учредител, доверителен собственик, пазител, </w:t>
            </w:r>
            <w:proofErr w:type="spellStart"/>
            <w:r w:rsidRPr="00AB339F">
              <w:rPr>
                <w:rFonts w:eastAsiaTheme="minorHAnsi"/>
                <w:color w:val="000000"/>
                <w:lang w:val="bg-BG" w:eastAsia="bg-BG"/>
              </w:rPr>
              <w:t>бенефициер</w:t>
            </w:r>
            <w:proofErr w:type="spellEnd"/>
            <w:r w:rsidRPr="00AB339F">
              <w:rPr>
                <w:rFonts w:eastAsiaTheme="minorHAnsi"/>
                <w:color w:val="000000"/>
                <w:lang w:val="bg-BG" w:eastAsia="bg-BG"/>
              </w:rPr>
              <w:t xml:space="preserve"> или лице, в чийто главен интерес е създадена или се управлява доверителната собственост, или лице, което в крайна сметка упражнява контрол над доверителната собственост посредством пряко или косвено притежаване или чрез други средства, или лице, заемащо длъжност, еквивалентна или сходна с предходно посочените;</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от чието име и/или за чиято сметка се осъществява дадена операция, сделка или дейност и което отговаря най-малко на някое от условията, посочени в § 2, ал. 1, т. 1 – 3 от допълнителните разпоредби на ЗМИП;</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лице, изпълняващо длъжността на висш ръководен служител, когато не може да се установи друго лице като действителен собственик;</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[_] друго (посочва се)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Описание на притежаваните права: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ІІ. Юридически лица или други правни образувания, чрез които пряко или непряко се упражнява контрол върху представляваното от мен юридическо лице/правно образувание, са:</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А. Юридически лица/правни образувания, чрез които пряко се упражнява контрол:</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 xml:space="preserve">(посочва се наименованието, както и </w:t>
            </w:r>
            <w:proofErr w:type="spellStart"/>
            <w:r w:rsidRPr="00AB339F">
              <w:rPr>
                <w:rFonts w:eastAsiaTheme="minorHAnsi"/>
                <w:i/>
                <w:iCs/>
                <w:color w:val="000000"/>
                <w:lang w:val="bg-BG" w:eastAsia="bg-BG"/>
              </w:rPr>
              <w:t>правноорганизационната</w:t>
            </w:r>
            <w:proofErr w:type="spellEnd"/>
            <w:r w:rsidRPr="00AB339F">
              <w:rPr>
                <w:rFonts w:eastAsiaTheme="minorHAnsi"/>
                <w:i/>
                <w:iCs/>
                <w:color w:val="000000"/>
                <w:lang w:val="bg-BG" w:eastAsia="bg-BG"/>
              </w:rPr>
              <w:t xml:space="preserve"> форма на юридическото лице или видът на правното образувание)</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седалище: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(държава, град, община)</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вписано в регистър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ЕИК/БУЛСТАТ или номер в съответния национален регистър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Представители:</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1.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(посочва се всяко гражданство на лицето)</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lastRenderedPageBreak/>
              <w:t>Държавата на пребиваване, в случай че е различна от Република България, или държавата по гражданството: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2.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(посочва се всяко гражданство на лицето)</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лица без постоянен адрес на територията на Република България)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Начин на представляване: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(заедно, поотделно или по друг начин)</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Б. Юридически лица/правни образувания, чрез които непряко се упражнява контрол:</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 xml:space="preserve">(посочва се наименованието, както и </w:t>
            </w:r>
            <w:proofErr w:type="spellStart"/>
            <w:r w:rsidRPr="00AB339F">
              <w:rPr>
                <w:rFonts w:eastAsiaTheme="minorHAnsi"/>
                <w:i/>
                <w:iCs/>
                <w:color w:val="000000"/>
                <w:lang w:val="bg-BG" w:eastAsia="bg-BG"/>
              </w:rPr>
              <w:t>правноорганизационната</w:t>
            </w:r>
            <w:proofErr w:type="spellEnd"/>
            <w:r w:rsidRPr="00AB339F">
              <w:rPr>
                <w:rFonts w:eastAsiaTheme="minorHAnsi"/>
                <w:i/>
                <w:iCs/>
                <w:color w:val="000000"/>
                <w:lang w:val="bg-BG" w:eastAsia="bg-BG"/>
              </w:rPr>
              <w:t xml:space="preserve"> форма на юридическото лице или видът на правното образувание)</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седалище: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(държава, град, община)</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вписано в регистър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ЕИК/БУЛСТАТ или номер в съответния национален регистър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Представители:</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1.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(посочва се всяко гражданство на лицето)</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лица без постоянен адрес на територията на Република България)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2.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 дата на раждане: ……..................................………….,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lastRenderedPageBreak/>
              <w:t>(посочва се всяко гражданство на лицето)</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Държавата на пребиваване, в случай че е различна от Република България, или държавата по гражданството: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или адрес: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 лица без постоянен адрес на територията на Република България)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Начин на представляване: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(заедно, поотделно или по друг начин)</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III. Лице за контакт по чл. 63, ал. 4, т. 3 от ЗМИП:</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ЕГН/ЛНЧ: …………….....................................….., дата на раждане: ……….........................………....,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 xml:space="preserve">постоянен адрес на територията на Република България: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ІV. Прилагам следните документи и справки съгласно чл. 59, ал. 1, т. 1 и 2 от ЗМИП:</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1.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2. …………………………………………………………………………………</w:t>
            </w:r>
          </w:p>
        </w:tc>
      </w:tr>
      <w:tr w:rsidR="00AB339F" w:rsidRPr="00AB339F" w:rsidTr="009F34BC">
        <w:trPr>
          <w:jc w:val="center"/>
        </w:trPr>
        <w:tc>
          <w:tcPr>
            <w:tcW w:w="10236"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Известна ми е отговорността по чл. 313 от Наказателния кодекс за деклариране на неверни данни.</w:t>
            </w:r>
          </w:p>
        </w:tc>
      </w:tr>
      <w:tr w:rsidR="00AB339F" w:rsidRPr="00AB339F" w:rsidTr="009F34BC">
        <w:trPr>
          <w:jc w:val="center"/>
        </w:trPr>
        <w:tc>
          <w:tcPr>
            <w:tcW w:w="10236" w:type="dxa"/>
            <w:hideMark/>
          </w:tcPr>
          <w:p w:rsidR="00AB339F" w:rsidRPr="00AB339F" w:rsidRDefault="00AB339F" w:rsidP="00AB339F">
            <w:pPr>
              <w:widowControl w:val="0"/>
              <w:spacing w:after="200" w:line="276" w:lineRule="auto"/>
              <w:jc w:val="both"/>
              <w:rPr>
                <w:rFonts w:eastAsia="Arial Unicode MS"/>
                <w:color w:val="000000"/>
                <w:u w:color="000000"/>
                <w:lang w:val="bg-BG"/>
              </w:rPr>
            </w:pPr>
            <w:bookmarkStart w:id="0" w:name="OLE_LINK56"/>
          </w:p>
          <w:p w:rsidR="00AB339F" w:rsidRPr="00AB339F" w:rsidRDefault="00AB339F" w:rsidP="00AB339F">
            <w:pPr>
              <w:spacing w:after="200" w:line="276" w:lineRule="auto"/>
              <w:rPr>
                <w:rFonts w:eastAsia="Arial Unicode MS"/>
                <w:color w:val="000000"/>
                <w:u w:val="single" w:color="000000"/>
                <w:lang w:val="bg-BG"/>
              </w:rPr>
            </w:pP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t xml:space="preserve">       </w:t>
            </w:r>
            <w:r w:rsidRPr="00AB339F">
              <w:rPr>
                <w:rFonts w:eastAsia="Arial Unicode MS"/>
                <w:color w:val="000000"/>
                <w:u w:color="000000"/>
                <w:lang w:val="bg-BG"/>
              </w:rPr>
              <w:t xml:space="preserve">г.                   </w:t>
            </w:r>
            <w:r w:rsidRPr="00AB339F">
              <w:rPr>
                <w:rFonts w:eastAsia="Arial Unicode MS"/>
                <w:color w:val="000000"/>
                <w:u w:color="000000"/>
                <w:lang w:val="bg-BG"/>
              </w:rPr>
              <w:tab/>
            </w:r>
            <w:r w:rsidRPr="00AB339F">
              <w:rPr>
                <w:rFonts w:eastAsia="Arial Unicode MS"/>
                <w:color w:val="000000"/>
                <w:u w:color="000000"/>
                <w:lang w:val="bg-BG"/>
              </w:rPr>
              <w:tab/>
            </w:r>
            <w:r w:rsidRPr="00AB339F">
              <w:rPr>
                <w:rFonts w:eastAsia="Arial Unicode MS"/>
                <w:color w:val="000000"/>
                <w:u w:color="000000"/>
                <w:lang w:val="bg-BG"/>
              </w:rPr>
              <w:tab/>
              <w:t xml:space="preserve">Декларатор: </w:t>
            </w:r>
            <w:r w:rsidRPr="00AB339F">
              <w:rPr>
                <w:rFonts w:eastAsia="Arial Unicode MS"/>
                <w:color w:val="000000"/>
                <w:u w:val="single" w:color="000000"/>
                <w:lang w:val="bg-BG"/>
              </w:rPr>
              <w:tab/>
            </w:r>
            <w:r w:rsidRPr="00AB339F">
              <w:rPr>
                <w:rFonts w:eastAsia="Arial Unicode MS"/>
                <w:color w:val="000000"/>
                <w:u w:val="single" w:color="000000"/>
                <w:lang w:val="bg-BG"/>
              </w:rPr>
              <w:tab/>
            </w:r>
            <w:r w:rsidRPr="00AB339F">
              <w:rPr>
                <w:rFonts w:eastAsia="Arial Unicode MS"/>
                <w:color w:val="000000"/>
                <w:u w:val="single" w:color="000000"/>
                <w:lang w:val="bg-BG"/>
              </w:rPr>
              <w:tab/>
            </w:r>
          </w:p>
          <w:p w:rsidR="00AB339F" w:rsidRPr="00AB339F" w:rsidRDefault="00AB339F" w:rsidP="00AB339F">
            <w:pPr>
              <w:spacing w:after="200" w:line="276" w:lineRule="auto"/>
              <w:ind w:firstLine="142"/>
              <w:jc w:val="both"/>
              <w:rPr>
                <w:rFonts w:eastAsia="Arial Unicode MS"/>
                <w:i/>
                <w:iCs/>
                <w:color w:val="000000"/>
                <w:u w:color="000000"/>
                <w:lang w:val="bg-BG"/>
              </w:rPr>
            </w:pPr>
            <w:r w:rsidRPr="00AB339F">
              <w:rPr>
                <w:rFonts w:eastAsia="Arial Unicode MS"/>
                <w:i/>
                <w:iCs/>
                <w:color w:val="000000"/>
                <w:u w:color="000000"/>
                <w:lang w:val="bg-BG"/>
              </w:rPr>
              <w:t xml:space="preserve">(дата на деклариране) </w:t>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r>
            <w:r w:rsidRPr="00AB339F">
              <w:rPr>
                <w:rFonts w:eastAsia="Arial Unicode MS"/>
                <w:i/>
                <w:iCs/>
                <w:color w:val="000000"/>
                <w:u w:color="000000"/>
                <w:lang w:val="bg-BG"/>
              </w:rPr>
              <w:tab/>
              <w:t>(име и подпис)</w:t>
            </w:r>
            <w:bookmarkEnd w:id="0"/>
          </w:p>
        </w:tc>
      </w:tr>
      <w:tr w:rsidR="00AB339F" w:rsidRPr="00AB339F" w:rsidTr="009F34BC">
        <w:trPr>
          <w:jc w:val="center"/>
        </w:trPr>
        <w:tc>
          <w:tcPr>
            <w:tcW w:w="10236" w:type="dxa"/>
          </w:tcPr>
          <w:p w:rsidR="00AB339F" w:rsidRPr="00AB339F" w:rsidRDefault="00AB339F" w:rsidP="00AB339F">
            <w:pPr>
              <w:spacing w:before="100" w:beforeAutospacing="1" w:after="100" w:afterAutospacing="1" w:line="276" w:lineRule="auto"/>
              <w:rPr>
                <w:rFonts w:eastAsiaTheme="minorHAnsi"/>
                <w:color w:val="000000"/>
                <w:lang w:val="bg-BG" w:eastAsia="bg-BG"/>
              </w:rPr>
            </w:pPr>
          </w:p>
        </w:tc>
      </w:tr>
      <w:tr w:rsidR="00AB339F" w:rsidRPr="00AB339F" w:rsidTr="009F34BC">
        <w:trPr>
          <w:jc w:val="center"/>
        </w:trPr>
        <w:tc>
          <w:tcPr>
            <w:tcW w:w="10236" w:type="dxa"/>
          </w:tcPr>
          <w:p w:rsidR="00AB339F" w:rsidRPr="00AB339F" w:rsidRDefault="00AB339F" w:rsidP="00AB339F">
            <w:pPr>
              <w:spacing w:before="100" w:beforeAutospacing="1" w:after="100" w:afterAutospacing="1" w:line="276" w:lineRule="auto"/>
              <w:rPr>
                <w:rFonts w:eastAsiaTheme="minorHAnsi"/>
                <w:i/>
                <w:iCs/>
                <w:color w:val="000000"/>
                <w:lang w:val="bg-BG" w:eastAsia="bg-BG"/>
              </w:rPr>
            </w:pPr>
          </w:p>
        </w:tc>
      </w:tr>
    </w:tbl>
    <w:p w:rsidR="00AB339F" w:rsidRPr="00AB339F" w:rsidRDefault="00AB339F" w:rsidP="00AB339F">
      <w:pPr>
        <w:spacing w:after="200" w:line="276" w:lineRule="auto"/>
        <w:jc w:val="center"/>
        <w:rPr>
          <w:rFonts w:eastAsiaTheme="minorHAnsi"/>
          <w:color w:val="000000"/>
          <w:lang w:val="bg-BG" w:eastAsia="bg-BG"/>
        </w:rPr>
      </w:pPr>
      <w:r w:rsidRPr="00AB339F">
        <w:rPr>
          <w:rFonts w:eastAsiaTheme="minorHAnsi"/>
          <w:color w:val="000000"/>
          <w:lang w:val="bg-BG" w:eastAsia="bg-BG"/>
        </w:rPr>
        <w:t>Указания:</w:t>
      </w:r>
    </w:p>
    <w:p w:rsidR="00AB339F" w:rsidRPr="00AB339F" w:rsidRDefault="00AB339F" w:rsidP="00AB339F">
      <w:pPr>
        <w:spacing w:after="200" w:line="276" w:lineRule="auto"/>
        <w:ind w:left="-567"/>
        <w:jc w:val="both"/>
        <w:rPr>
          <w:rFonts w:eastAsiaTheme="minorHAnsi"/>
          <w:color w:val="000000"/>
          <w:lang w:val="bg-BG" w:eastAsia="bg-BG"/>
        </w:rPr>
      </w:pPr>
      <w:r w:rsidRPr="00AB339F">
        <w:rPr>
          <w:rFonts w:eastAsiaTheme="minorHAnsi"/>
          <w:color w:val="000000"/>
          <w:lang w:val="bg-BG" w:eastAsia="bg-BG"/>
        </w:rPr>
        <w:t xml:space="preserve">Попълване на настоящата декларация се извършва, като се отчита дефиницията на </w:t>
      </w:r>
      <w:r w:rsidRPr="00AB339F">
        <w:rPr>
          <w:rFonts w:eastAsiaTheme="minorHAnsi"/>
          <w:color w:val="000000"/>
          <w:u w:val="single"/>
          <w:lang w:val="bg-BG" w:eastAsia="bg-BG"/>
        </w:rPr>
        <w:t>§ 2</w:t>
      </w:r>
      <w:r w:rsidRPr="00AB339F">
        <w:rPr>
          <w:rFonts w:eastAsiaTheme="minorHAnsi"/>
          <w:color w:val="000000"/>
          <w:lang w:val="bg-BG" w:eastAsia="bg-BG"/>
        </w:rPr>
        <w:t xml:space="preserve"> от допълнителните разпоредби на </w:t>
      </w:r>
      <w:r w:rsidRPr="00AB339F">
        <w:rPr>
          <w:rFonts w:eastAsiaTheme="minorHAnsi"/>
          <w:color w:val="000000"/>
          <w:u w:val="single"/>
          <w:lang w:val="bg-BG" w:eastAsia="bg-BG"/>
        </w:rPr>
        <w:t>ЗМИП</w:t>
      </w:r>
      <w:r w:rsidRPr="00AB339F">
        <w:rPr>
          <w:rFonts w:eastAsiaTheme="minorHAnsi"/>
          <w:color w:val="000000"/>
          <w:lang w:val="bg-BG" w:eastAsia="bg-BG"/>
        </w:rPr>
        <w:t>, който гласи следното:</w:t>
      </w:r>
    </w:p>
    <w:p w:rsidR="00AB339F" w:rsidRPr="00AB339F" w:rsidRDefault="00AB339F" w:rsidP="00AB339F">
      <w:pPr>
        <w:spacing w:after="200" w:line="276" w:lineRule="auto"/>
        <w:ind w:left="-567"/>
        <w:jc w:val="both"/>
        <w:rPr>
          <w:rFonts w:eastAsiaTheme="minorHAnsi"/>
          <w:color w:val="000000"/>
          <w:lang w:val="bg-BG" w:eastAsia="bg-BG"/>
        </w:rPr>
      </w:pPr>
      <w:r w:rsidRPr="00AB339F">
        <w:rPr>
          <w:rFonts w:eastAsiaTheme="minorHAnsi"/>
          <w:color w:val="000000"/>
          <w:lang w:val="bg-BG" w:eastAsia="bg-BG"/>
        </w:rPr>
        <w:t>„§ 2. (1) „Действителен собственик" е физическо лице или физически лица, което/които в крайна сметка притежават или контролират юридическо лице или друго правно образувание, и/или физическо лице или физически лица, от чието име и/или за чиято сметка се осъществява дадена операция, сделка или дейност, и които отговарят най-малко на някое от следните условия:</w:t>
      </w:r>
    </w:p>
    <w:p w:rsidR="00AB339F" w:rsidRPr="00AB339F" w:rsidRDefault="00AB339F" w:rsidP="00AB339F">
      <w:pPr>
        <w:spacing w:after="200" w:line="276" w:lineRule="auto"/>
        <w:ind w:left="-567"/>
        <w:jc w:val="both"/>
        <w:rPr>
          <w:rFonts w:eastAsiaTheme="minorHAnsi"/>
          <w:color w:val="000000"/>
          <w:lang w:val="bg-BG" w:eastAsia="bg-BG"/>
        </w:rPr>
      </w:pPr>
      <w:r w:rsidRPr="00AB339F">
        <w:rPr>
          <w:rFonts w:eastAsiaTheme="minorHAnsi"/>
          <w:color w:val="000000"/>
          <w:lang w:val="bg-BG" w:eastAsia="bg-BG"/>
        </w:rPr>
        <w:t xml:space="preserve">1. По отношение на корпоративните юридически лица и други правни образувания действителен собственик е лицето, което пряко или косвено притежава достатъчен процент от акциите, дяловете или правата на глас в това юридическо лице или друго правно образувание, включително посредством държане на акции на приносител, или посредством контрол чрез други средства, с изключение на случаите на дружество, чиито акции се търгуват на регулиран пазар, което се подчинява на изискванията за оповестяване в съответствие с правото на </w:t>
      </w:r>
      <w:r w:rsidRPr="00AB339F">
        <w:rPr>
          <w:rFonts w:eastAsiaTheme="minorHAnsi"/>
          <w:color w:val="000000"/>
          <w:lang w:val="bg-BG" w:eastAsia="bg-BG"/>
        </w:rPr>
        <w:lastRenderedPageBreak/>
        <w:t>Европейския съюз или на еквивалентни международни стандарти, осигуряващи адекватна степен на прозрачност по отношение на собствеността.</w:t>
      </w:r>
    </w:p>
    <w:p w:rsidR="00AB339F" w:rsidRPr="00AB339F" w:rsidRDefault="00AB339F" w:rsidP="00AB339F">
      <w:pPr>
        <w:spacing w:after="200" w:line="276" w:lineRule="auto"/>
        <w:ind w:left="-567"/>
        <w:jc w:val="both"/>
        <w:rPr>
          <w:rFonts w:eastAsiaTheme="minorHAnsi"/>
          <w:color w:val="000000"/>
          <w:lang w:val="bg-BG" w:eastAsia="bg-BG"/>
        </w:rPr>
      </w:pPr>
      <w:r w:rsidRPr="00AB339F">
        <w:rPr>
          <w:rFonts w:eastAsiaTheme="minorHAnsi"/>
          <w:color w:val="000000"/>
          <w:lang w:val="bg-BG" w:eastAsia="bg-BG"/>
        </w:rPr>
        <w:t>Индикация за пряко притежаване е налице, когато физическо лице/лица притежава акционерно или дялово участие най-малко 25 на сто от юридическо лице или друго правно образувание.</w:t>
      </w:r>
    </w:p>
    <w:p w:rsidR="00AB339F" w:rsidRPr="00AB339F" w:rsidRDefault="00AB339F" w:rsidP="00AB339F">
      <w:pPr>
        <w:spacing w:after="200" w:line="276" w:lineRule="auto"/>
        <w:ind w:left="-567"/>
        <w:jc w:val="both"/>
        <w:rPr>
          <w:rFonts w:eastAsiaTheme="minorHAnsi"/>
          <w:color w:val="000000"/>
          <w:lang w:val="bg-BG" w:eastAsia="bg-BG"/>
        </w:rPr>
      </w:pPr>
      <w:r w:rsidRPr="00AB339F">
        <w:rPr>
          <w:rFonts w:eastAsiaTheme="minorHAnsi"/>
          <w:color w:val="000000"/>
          <w:lang w:val="bg-BG" w:eastAsia="bg-BG"/>
        </w:rPr>
        <w:t>Индикация за косвено притежаване е налице, когато най-малко 25 на сто от акционерното или дяловото участие в юридическо лице или друго правно образувание принадлежи на юридическо лице или друго правно образувание, което е под контрола на едно и също физическо лице или физически лица, или на множество юридически лица и/или правни образувания, които в крайна сметка са под контрола на едно и също физическо лице/лица.</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2. По отношение на доверителната собственост, включително тръстове, </w:t>
      </w:r>
      <w:proofErr w:type="spellStart"/>
      <w:r w:rsidRPr="00AB339F">
        <w:rPr>
          <w:rFonts w:eastAsiaTheme="minorHAnsi"/>
          <w:color w:val="000000"/>
          <w:lang w:val="bg-BG" w:eastAsia="bg-BG"/>
        </w:rPr>
        <w:t>попечителски</w:t>
      </w:r>
      <w:proofErr w:type="spellEnd"/>
      <w:r w:rsidRPr="00AB339F">
        <w:rPr>
          <w:rFonts w:eastAsiaTheme="minorHAnsi"/>
          <w:color w:val="000000"/>
          <w:lang w:val="bg-BG" w:eastAsia="bg-BG"/>
        </w:rPr>
        <w:t xml:space="preserve"> фондове и други подобни чуждестранни правни образувания, учредени и съществуващи съобразно правото на юрисдикциите, допускащи такива форми на доверителна собственост, действителният собственик е:</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а) учредителят;</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б) доверителният собственик;</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в) пазителят, ако има такъв;</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г) </w:t>
      </w:r>
      <w:proofErr w:type="spellStart"/>
      <w:r w:rsidRPr="00AB339F">
        <w:rPr>
          <w:rFonts w:eastAsiaTheme="minorHAnsi"/>
          <w:color w:val="000000"/>
          <w:lang w:val="bg-BG" w:eastAsia="bg-BG"/>
        </w:rPr>
        <w:t>бенефициерът</w:t>
      </w:r>
      <w:proofErr w:type="spellEnd"/>
      <w:r w:rsidRPr="00AB339F">
        <w:rPr>
          <w:rFonts w:eastAsiaTheme="minorHAnsi"/>
          <w:color w:val="000000"/>
          <w:lang w:val="bg-BG" w:eastAsia="bg-BG"/>
        </w:rPr>
        <w:t xml:space="preserve"> или класът </w:t>
      </w:r>
      <w:proofErr w:type="spellStart"/>
      <w:r w:rsidRPr="00AB339F">
        <w:rPr>
          <w:rFonts w:eastAsiaTheme="minorHAnsi"/>
          <w:color w:val="000000"/>
          <w:lang w:val="bg-BG" w:eastAsia="bg-BG"/>
        </w:rPr>
        <w:t>бенефициери</w:t>
      </w:r>
      <w:proofErr w:type="spellEnd"/>
      <w:r w:rsidRPr="00AB339F">
        <w:rPr>
          <w:rFonts w:eastAsiaTheme="minorHAnsi"/>
          <w:color w:val="000000"/>
          <w:lang w:val="bg-BG" w:eastAsia="bg-BG"/>
        </w:rPr>
        <w:t>, или</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д) лицето, в чийто главен интерес е създадена или се управлява доверителната собственост, когато физическото лице, което се облагодетелства от нея, предстои да бъде определено;</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е) всяко друго физическо лице, което в крайна сметка упражнява контрол над доверителната собственост посредством пряко или косвено притежаване или чрез други средства.</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3. По отношение на фондации и правни форми, подобни на доверителна собственост - физическото лице или лица, които заемат длъжности, еквивалентни или сходни с посочените в </w:t>
      </w:r>
      <w:r w:rsidRPr="00AB339F">
        <w:rPr>
          <w:rFonts w:eastAsiaTheme="minorHAnsi"/>
          <w:color w:val="000000"/>
          <w:u w:val="single"/>
          <w:lang w:val="bg-BG" w:eastAsia="bg-BG"/>
        </w:rPr>
        <w:t>т. 2</w:t>
      </w:r>
      <w:r w:rsidRPr="00AB339F">
        <w:rPr>
          <w:rFonts w:eastAsiaTheme="minorHAnsi"/>
          <w:color w:val="000000"/>
          <w:lang w:val="bg-BG" w:eastAsia="bg-BG"/>
        </w:rPr>
        <w:t>.</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(2) Не е действителен собственик физическото лице или физическите лица, които са номинални директори, секретари, акционери или собственици на капитала на юридическо лице или друго правно образувание, ако е установен друг действителен собственик.</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(3) „Контрол" е контролът по смисъла на </w:t>
      </w:r>
      <w:r w:rsidRPr="00AB339F">
        <w:rPr>
          <w:rFonts w:eastAsiaTheme="minorHAnsi"/>
          <w:color w:val="000000"/>
          <w:u w:val="single"/>
          <w:lang w:val="bg-BG" w:eastAsia="bg-BG"/>
        </w:rPr>
        <w:t>§ 1в</w:t>
      </w:r>
      <w:r w:rsidRPr="00AB339F">
        <w:rPr>
          <w:rFonts w:eastAsiaTheme="minorHAnsi"/>
          <w:color w:val="000000"/>
          <w:lang w:val="bg-BG" w:eastAsia="bg-BG"/>
        </w:rPr>
        <w:t xml:space="preserve"> от допълнителните разпоредби на </w:t>
      </w:r>
      <w:r w:rsidRPr="00AB339F">
        <w:rPr>
          <w:rFonts w:eastAsiaTheme="minorHAnsi"/>
          <w:color w:val="000000"/>
          <w:u w:val="single"/>
          <w:lang w:val="bg-BG" w:eastAsia="bg-BG"/>
        </w:rPr>
        <w:t>Търговския закон</w:t>
      </w:r>
      <w:r w:rsidRPr="00AB339F">
        <w:rPr>
          <w:rFonts w:eastAsiaTheme="minorHAnsi"/>
          <w:color w:val="000000"/>
          <w:lang w:val="bg-BG" w:eastAsia="bg-BG"/>
        </w:rPr>
        <w:t>, както и всяка възможност, която, без да представлява индикация за пряко или косвено притежаване, дава възможност за упражняване на решаващо влияние върху юридическо лице или друго правно образувание при вземане на решения за определяне състава на управителните и контролните органи, преобразуване на юридическото лице, прекратяване на дейността му и други въпроси от съществено значение за дейността му.</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(4) Индикация за „непряк контрол" е упражняването на краен ефективен контрол върху юридическо лице или друго правно образувание чрез упражняването на права чрез трети лица, включително, но не само, предоставени по силата на упълномощаване, договор или друг вид </w:t>
      </w:r>
      <w:r w:rsidRPr="00AB339F">
        <w:rPr>
          <w:rFonts w:eastAsiaTheme="minorHAnsi"/>
          <w:color w:val="000000"/>
          <w:lang w:val="bg-BG" w:eastAsia="bg-BG"/>
        </w:rPr>
        <w:lastRenderedPageBreak/>
        <w:t>сделка, както и чрез други правни форми, осигуряващи възможност за упражняване на решаващо влияние чрез трети лица.</w:t>
      </w:r>
    </w:p>
    <w:p w:rsidR="00AB339F" w:rsidRPr="00AB339F" w:rsidRDefault="00AB339F" w:rsidP="00AB339F">
      <w:pPr>
        <w:spacing w:after="200" w:line="276" w:lineRule="auto"/>
        <w:ind w:left="-567" w:firstLine="567"/>
        <w:jc w:val="both"/>
        <w:rPr>
          <w:rFonts w:eastAsiaTheme="minorHAnsi"/>
          <w:color w:val="000000"/>
          <w:lang w:val="bg-BG" w:eastAsia="bg-BG"/>
        </w:rPr>
      </w:pPr>
      <w:r w:rsidRPr="00AB339F">
        <w:rPr>
          <w:rFonts w:eastAsiaTheme="minorHAnsi"/>
          <w:color w:val="000000"/>
          <w:lang w:val="bg-BG" w:eastAsia="bg-BG"/>
        </w:rPr>
        <w:t xml:space="preserve">(5) Когато, след като са изчерпани всички възможни средства, не може да се установи като действителен собственик лице съгласно </w:t>
      </w:r>
      <w:r w:rsidRPr="00AB339F">
        <w:rPr>
          <w:rFonts w:eastAsiaTheme="minorHAnsi"/>
          <w:color w:val="000000"/>
          <w:u w:val="single"/>
          <w:lang w:val="bg-BG" w:eastAsia="bg-BG"/>
        </w:rPr>
        <w:t>ал. 1</w:t>
      </w:r>
      <w:r w:rsidRPr="00AB339F">
        <w:rPr>
          <w:rFonts w:eastAsiaTheme="minorHAnsi"/>
          <w:color w:val="000000"/>
          <w:lang w:val="bg-BG" w:eastAsia="bg-BG"/>
        </w:rPr>
        <w:t xml:space="preserve"> или когато съществуват съмнения, че установеното лице или лица не е действителният собственик, за „действителен собственик" се счита физическото лице, което изпълнява длъжността на висш ръководен служител. Задължените лица водят документация за предприетите действия с цел установяване на действителния собственик по </w:t>
      </w:r>
      <w:r w:rsidRPr="00AB339F">
        <w:rPr>
          <w:rFonts w:eastAsiaTheme="minorHAnsi"/>
          <w:color w:val="000000"/>
          <w:u w:val="single"/>
          <w:lang w:val="bg-BG" w:eastAsia="bg-BG"/>
        </w:rPr>
        <w:t>ал. 1</w:t>
      </w:r>
      <w:r w:rsidRPr="00AB339F">
        <w:rPr>
          <w:rFonts w:eastAsiaTheme="minorHAnsi"/>
          <w:color w:val="000000"/>
          <w:lang w:val="bg-BG" w:eastAsia="bg-BG"/>
        </w:rPr>
        <w:t>.</w:t>
      </w:r>
    </w:p>
    <w:p w:rsidR="00AB339F" w:rsidRPr="00AB339F" w:rsidRDefault="00AB339F" w:rsidP="00AB339F">
      <w:pPr>
        <w:spacing w:after="200" w:line="276" w:lineRule="auto"/>
        <w:rPr>
          <w:rFonts w:eastAsiaTheme="minorHAnsi"/>
          <w:lang w:val="bg-BG" w:eastAsia="ar-SA"/>
        </w:rPr>
      </w:pPr>
      <w:r w:rsidRPr="00AB339F">
        <w:rPr>
          <w:rFonts w:eastAsiaTheme="minorHAnsi"/>
          <w:lang w:val="bg-BG" w:eastAsia="ar-SA"/>
        </w:rPr>
        <w:br w:type="page"/>
      </w:r>
    </w:p>
    <w:p w:rsidR="00AB339F" w:rsidRPr="00AB339F" w:rsidRDefault="00AB339F" w:rsidP="00AB339F">
      <w:pPr>
        <w:jc w:val="right"/>
        <w:rPr>
          <w:rFonts w:eastAsiaTheme="minorHAnsi"/>
          <w:b/>
          <w:lang w:val="bg-BG" w:eastAsia="bg-BG"/>
        </w:rPr>
      </w:pPr>
      <w:r w:rsidRPr="00AB339F">
        <w:rPr>
          <w:rFonts w:eastAsiaTheme="minorHAnsi"/>
          <w:b/>
          <w:i/>
          <w:lang w:val="bg-BG" w:eastAsia="bg-BG"/>
        </w:rPr>
        <w:lastRenderedPageBreak/>
        <w:t>Образец № 12</w:t>
      </w:r>
    </w:p>
    <w:p w:rsidR="00AB339F" w:rsidRPr="00AB339F" w:rsidRDefault="00AB339F" w:rsidP="00AB339F">
      <w:pPr>
        <w:jc w:val="right"/>
        <w:rPr>
          <w:rFonts w:eastAsiaTheme="minorHAnsi"/>
          <w:b/>
          <w:lang w:val="bg-BG" w:eastAsia="bg-BG"/>
        </w:rPr>
      </w:pPr>
      <w:r w:rsidRPr="00AB339F">
        <w:rPr>
          <w:rFonts w:eastAsiaTheme="minorHAnsi"/>
          <w:b/>
          <w:lang w:val="bg-BG" w:eastAsia="bg-BG"/>
        </w:rPr>
        <w:t>Представя се при сключване на договора!</w:t>
      </w:r>
    </w:p>
    <w:p w:rsidR="00AB339F" w:rsidRPr="00AB339F" w:rsidRDefault="00AB339F" w:rsidP="00AB339F">
      <w:pPr>
        <w:jc w:val="right"/>
        <w:rPr>
          <w:rFonts w:eastAsiaTheme="minorHAnsi"/>
          <w:b/>
          <w:lang w:val="bg-BG" w:eastAsia="bg-BG"/>
        </w:rPr>
      </w:pPr>
      <w:r w:rsidRPr="00AB339F">
        <w:rPr>
          <w:rFonts w:eastAsiaTheme="minorHAnsi"/>
          <w:b/>
          <w:lang w:val="bg-BG" w:eastAsia="bg-BG"/>
        </w:rPr>
        <w:t>Не се попълва при участие за прилагане в офертата!</w:t>
      </w:r>
    </w:p>
    <w:p w:rsidR="00AB339F" w:rsidRPr="00AB339F" w:rsidRDefault="00AB339F" w:rsidP="00AB339F">
      <w:pPr>
        <w:spacing w:after="200" w:line="276" w:lineRule="auto"/>
        <w:jc w:val="right"/>
        <w:rPr>
          <w:rFonts w:eastAsiaTheme="minorHAnsi"/>
          <w:b/>
          <w:lang w:val="bg-BG" w:eastAsia="bg-BG"/>
        </w:rPr>
      </w:pPr>
      <w:bookmarkStart w:id="1" w:name="_GoBack"/>
      <w:bookmarkEnd w:id="1"/>
    </w:p>
    <w:p w:rsidR="00AB339F" w:rsidRPr="00AB339F" w:rsidRDefault="00AB339F" w:rsidP="00AB339F">
      <w:pPr>
        <w:suppressAutoHyphens/>
        <w:spacing w:after="200" w:line="276" w:lineRule="auto"/>
        <w:jc w:val="center"/>
        <w:outlineLvl w:val="4"/>
        <w:rPr>
          <w:rFonts w:eastAsia="Arial Unicode MS"/>
          <w:b/>
          <w:bCs/>
          <w:color w:val="000000"/>
          <w:u w:color="000000"/>
          <w:lang w:val="bg-BG" w:eastAsia="bg-BG"/>
        </w:rPr>
      </w:pPr>
      <w:r w:rsidRPr="00AB339F">
        <w:rPr>
          <w:rFonts w:eastAsia="Arial Unicode MS"/>
          <w:b/>
          <w:bCs/>
          <w:color w:val="000000"/>
          <w:u w:color="000000"/>
          <w:lang w:val="bg-BG" w:eastAsia="bg-BG"/>
        </w:rPr>
        <w:t>Д Е К Л А Р А Ц И Я</w:t>
      </w:r>
    </w:p>
    <w:p w:rsidR="00AB339F" w:rsidRPr="00AB339F" w:rsidRDefault="00AB339F" w:rsidP="00AB339F">
      <w:pPr>
        <w:shd w:val="clear" w:color="auto" w:fill="FFFFFF"/>
        <w:tabs>
          <w:tab w:val="left" w:leader="dot" w:pos="6029"/>
          <w:tab w:val="left" w:leader="dot" w:pos="9221"/>
        </w:tabs>
        <w:spacing w:after="200" w:line="276" w:lineRule="auto"/>
        <w:jc w:val="center"/>
        <w:rPr>
          <w:rFonts w:eastAsiaTheme="minorHAnsi"/>
          <w:shd w:val="clear" w:color="auto" w:fill="FFFFFF"/>
          <w:lang w:val="bg-BG" w:eastAsia="bg-BG"/>
        </w:rPr>
      </w:pPr>
      <w:r w:rsidRPr="00AB339F">
        <w:rPr>
          <w:rFonts w:eastAsiaTheme="minorHAnsi"/>
          <w:shd w:val="clear" w:color="auto" w:fill="FFFFFF"/>
          <w:lang w:val="bg-BG" w:eastAsia="bg-BG"/>
        </w:rPr>
        <w:t xml:space="preserve">по чл. 42, ал. 2, т. 2 от Закона за мерките срещу изпирането на пари </w:t>
      </w:r>
    </w:p>
    <w:tbl>
      <w:tblPr>
        <w:tblW w:w="9331" w:type="dxa"/>
        <w:jc w:val="center"/>
        <w:tblCellMar>
          <w:top w:w="30" w:type="dxa"/>
          <w:left w:w="30" w:type="dxa"/>
          <w:bottom w:w="30" w:type="dxa"/>
          <w:right w:w="30" w:type="dxa"/>
        </w:tblCellMar>
        <w:tblLook w:val="04A0" w:firstRow="1" w:lastRow="0" w:firstColumn="1" w:lastColumn="0" w:noHBand="0" w:noVBand="1"/>
      </w:tblPr>
      <w:tblGrid>
        <w:gridCol w:w="9331"/>
      </w:tblGrid>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Долуподписаният/ата: ................................................................................................................,</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center"/>
              <w:rPr>
                <w:rFonts w:eastAsiaTheme="minorHAnsi"/>
                <w:color w:val="000000"/>
                <w:lang w:val="bg-BG" w:eastAsia="bg-BG"/>
              </w:rPr>
            </w:pPr>
            <w:r w:rsidRPr="00AB339F">
              <w:rPr>
                <w:rFonts w:eastAsiaTheme="minorHAnsi"/>
                <w:i/>
                <w:iCs/>
                <w:color w:val="000000"/>
                <w:lang w:val="bg-BG" w:eastAsia="bg-BG"/>
              </w:rPr>
              <w:t>(име, презиме, фамилия)</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ЕГН/ЛНЧ/официален личен идентификационен номер или друг уникален елемент за установяване на самоличността …...……………………….....................................................,</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постоянен адрес: ..........................................................................................................................,</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гражданство/а: ..............................................................................................................................,</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rPr>
                <w:rFonts w:eastAsiaTheme="minorHAnsi"/>
                <w:color w:val="000000"/>
                <w:lang w:val="bg-BG" w:eastAsia="bg-BG"/>
              </w:rPr>
            </w:pPr>
            <w:r w:rsidRPr="00AB339F">
              <w:rPr>
                <w:rFonts w:eastAsiaTheme="minorHAnsi"/>
                <w:color w:val="000000"/>
                <w:lang w:val="bg-BG" w:eastAsia="bg-BG"/>
              </w:rPr>
              <w:t>документ за самоличност: ...........................................................................................................,</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ДЕКЛАРИРАМ:</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Попадам в следната категория по чл. 36, ал. 2 от ЗМИП (посочва се конкретната категория</w:t>
            </w:r>
            <w:r w:rsidRPr="00AB339F">
              <w:rPr>
                <w:rFonts w:eastAsiaTheme="minorHAnsi" w:cstheme="minorBidi"/>
                <w:b/>
                <w:color w:val="000000"/>
                <w:vertAlign w:val="superscript"/>
                <w:lang w:val="bg-BG" w:eastAsia="bg-BG"/>
              </w:rPr>
              <w:footnoteReference w:id="1"/>
            </w:r>
            <w:r w:rsidRPr="00AB339F">
              <w:rPr>
                <w:rFonts w:eastAsiaTheme="minorHAnsi"/>
                <w:color w:val="000000"/>
                <w:lang w:val="bg-BG" w:eastAsia="bg-BG"/>
              </w:rPr>
              <w:t>):</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държавни глави, ръководители на правителства, министри и заместник-министри или помощник-министри;</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членове на парламенти или на други законодателни органи;</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 xml:space="preserve">[_] членове на конституционни съдилища, на върховни съдилища или на други висши органи на съдебната власт, чиито решения не подлежат на </w:t>
            </w:r>
            <w:proofErr w:type="spellStart"/>
            <w:r w:rsidRPr="00AB339F">
              <w:rPr>
                <w:rFonts w:eastAsiaTheme="minorHAnsi"/>
                <w:color w:val="000000"/>
                <w:lang w:val="bg-BG" w:eastAsia="bg-BG"/>
              </w:rPr>
              <w:t>последващо</w:t>
            </w:r>
            <w:proofErr w:type="spellEnd"/>
            <w:r w:rsidRPr="00AB339F">
              <w:rPr>
                <w:rFonts w:eastAsiaTheme="minorHAnsi"/>
                <w:color w:val="000000"/>
                <w:lang w:val="bg-BG" w:eastAsia="bg-BG"/>
              </w:rPr>
              <w:t xml:space="preserve"> обжалване освен при изключителни обстоятелства;</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 xml:space="preserve">[_] членове на сметна палата; </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членове на управителни органи на централни банки;</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посланици и управляващи дипломатически мисии;</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висши офицери от въоръжените сили;</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членове на административни, управителни или надзорни органи на държавни предприятия и търговски дружества с едноличен собственик – държавата;</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кметове и заместник-кметове на общини, кметове и заместник-кметове на райони и председатели на общински съвети;</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членове на управителните органи на политически партии;</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 xml:space="preserve">[_] ръководители и заместник-ръководители на международни организации, членове на управителни или надзорни органи в международни организации или лица, изпълняващи еквивалентна функция в такива организации. </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Не попадам в категориите по чл. 36, ал. 2 от ЗМИП.</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През последните 12 месеца съм попадал в следната категория по чл. 36, ал. 2 от ЗМИП (посочва се конкретната категория):</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lastRenderedPageBreak/>
              <w:t>[_] През последните 12 месеца не съм попадал в категориите по чл. 36, ал. 2 от ЗМИП.</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Попадам в следната категория по чл. 36, ал. 5 от ЗМИП (посочва се конкретната категория):</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съпрузите или лицата, които живеят във фактическо съжителство на съпружески начала;</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низходящите от първа степен и техните съпрузи или лицата, с които низходящите от първа степен живеят във фактическо съжителство на съпружески начала;</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възходящите от първа степен и техните съпрузи или лицата, с които възходящите от първа степен живеят във фактическо съжителство на съпружески начала;</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роднините по съребрена линия от втора степен и техните съпрузи или лицата, с кои</w:t>
            </w:r>
            <w:r w:rsidRPr="00AB339F">
              <w:rPr>
                <w:rFonts w:eastAsiaTheme="minorHAnsi"/>
                <w:color w:val="000000"/>
                <w:lang w:val="bg-BG" w:eastAsia="bg-BG"/>
              </w:rPr>
              <w:softHyphen/>
              <w:t>то роднините по съребрена линия от втора степен живеят във фактическо съжителство на съпружески начала;</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физическо лице, което е действителен собственик съвместно с лице по ал. 2 на юридическо лице или друго правно образувание или се намира в други близки търговски, професионални или други делови взаимоотношения с лице по ал. 2;</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физическо лице, което е едноличен собственик или действителен собственик на юридическо лице или друго правно образувание, за което се знае, че е било създадено в полза на лице по ал. 2.</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Не попадам в категориите по чл. 36, ал. 5 от ЗМИП.</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 xml:space="preserve">[_] През последните 12 месеца съм попадал в следната категория по чл. 36, ал. 5 от ЗМИП (посочва се конкретната категория): </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[_] През последните 12 месеца не съм попадал в категориите по чл. 36, ал. 5 от ЗМИП.</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Предоставям следната допълнителна информация във връзка с принадлежността ми към горепосочената категория/и:</w:t>
            </w:r>
          </w:p>
        </w:tc>
      </w:tr>
      <w:tr w:rsidR="00AB339F" w:rsidRPr="00AB339F" w:rsidTr="009F34BC">
        <w:trPr>
          <w:jc w:val="center"/>
        </w:trPr>
        <w:tc>
          <w:tcPr>
            <w:tcW w:w="9331" w:type="dxa"/>
            <w:hideMark/>
          </w:tcPr>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w:t>
            </w:r>
          </w:p>
          <w:p w:rsidR="00AB339F" w:rsidRPr="00AB339F" w:rsidRDefault="00AB339F" w:rsidP="00AB339F">
            <w:pPr>
              <w:spacing w:before="100" w:beforeAutospacing="1" w:after="100" w:afterAutospacing="1" w:line="276" w:lineRule="auto"/>
              <w:jc w:val="both"/>
              <w:rPr>
                <w:rFonts w:eastAsiaTheme="minorHAnsi"/>
                <w:color w:val="000000"/>
                <w:lang w:val="bg-BG" w:eastAsia="bg-BG"/>
              </w:rPr>
            </w:pPr>
            <w:r w:rsidRPr="00AB339F">
              <w:rPr>
                <w:rFonts w:eastAsiaTheme="minorHAnsi"/>
                <w:color w:val="000000"/>
                <w:lang w:val="bg-BG" w:eastAsia="bg-BG"/>
              </w:rPr>
              <w:t>Известна ми е наказателната отговорност по чл. 313 от Наказателния кодекс за деклариране на неверни обстоятелства.</w:t>
            </w:r>
          </w:p>
          <w:p w:rsidR="00AB339F" w:rsidRPr="00AB339F" w:rsidRDefault="00AB339F" w:rsidP="00AB339F">
            <w:pPr>
              <w:spacing w:before="100" w:beforeAutospacing="1" w:after="100" w:afterAutospacing="1" w:line="276" w:lineRule="auto"/>
              <w:jc w:val="both"/>
              <w:rPr>
                <w:rFonts w:eastAsiaTheme="minorHAnsi"/>
                <w:color w:val="000000"/>
                <w:u w:val="single"/>
                <w:lang w:val="bg-BG" w:eastAsia="bg-BG"/>
              </w:rPr>
            </w:pPr>
            <w:r w:rsidRPr="00AB339F">
              <w:rPr>
                <w:rFonts w:eastAsiaTheme="minorHAnsi"/>
                <w:color w:val="000000"/>
                <w:u w:val="single"/>
                <w:lang w:val="bg-BG" w:eastAsia="bg-BG"/>
              </w:rPr>
              <w:tab/>
            </w:r>
            <w:r w:rsidRPr="00AB339F">
              <w:rPr>
                <w:rFonts w:eastAsiaTheme="minorHAnsi"/>
                <w:color w:val="000000"/>
                <w:u w:val="single"/>
                <w:lang w:val="bg-BG" w:eastAsia="bg-BG"/>
              </w:rPr>
              <w:tab/>
            </w:r>
            <w:r w:rsidRPr="00AB339F">
              <w:rPr>
                <w:rFonts w:eastAsiaTheme="minorHAnsi"/>
                <w:color w:val="000000"/>
                <w:u w:val="single"/>
                <w:lang w:val="bg-BG" w:eastAsia="bg-BG"/>
              </w:rPr>
              <w:tab/>
              <w:t xml:space="preserve">       </w:t>
            </w:r>
            <w:r w:rsidRPr="00AB339F">
              <w:rPr>
                <w:rFonts w:eastAsiaTheme="minorHAnsi"/>
                <w:color w:val="000000"/>
                <w:lang w:val="bg-BG" w:eastAsia="bg-BG"/>
              </w:rPr>
              <w:t xml:space="preserve">г.                   </w:t>
            </w:r>
            <w:r w:rsidRPr="00AB339F">
              <w:rPr>
                <w:rFonts w:eastAsiaTheme="minorHAnsi"/>
                <w:color w:val="000000"/>
                <w:lang w:val="bg-BG" w:eastAsia="bg-BG"/>
              </w:rPr>
              <w:tab/>
            </w:r>
            <w:r w:rsidRPr="00AB339F">
              <w:rPr>
                <w:rFonts w:eastAsiaTheme="minorHAnsi"/>
                <w:color w:val="000000"/>
                <w:lang w:val="bg-BG" w:eastAsia="bg-BG"/>
              </w:rPr>
              <w:tab/>
            </w:r>
            <w:r w:rsidRPr="00AB339F">
              <w:rPr>
                <w:rFonts w:eastAsiaTheme="minorHAnsi"/>
                <w:color w:val="000000"/>
                <w:lang w:val="bg-BG" w:eastAsia="bg-BG"/>
              </w:rPr>
              <w:tab/>
              <w:t xml:space="preserve">Декларатор: </w:t>
            </w:r>
            <w:r w:rsidRPr="00AB339F">
              <w:rPr>
                <w:rFonts w:eastAsiaTheme="minorHAnsi"/>
                <w:color w:val="000000"/>
                <w:u w:val="single"/>
                <w:lang w:val="bg-BG" w:eastAsia="bg-BG"/>
              </w:rPr>
              <w:tab/>
            </w:r>
            <w:r w:rsidRPr="00AB339F">
              <w:rPr>
                <w:rFonts w:eastAsiaTheme="minorHAnsi"/>
                <w:color w:val="000000"/>
                <w:u w:val="single"/>
                <w:lang w:val="bg-BG" w:eastAsia="bg-BG"/>
              </w:rPr>
              <w:tab/>
            </w:r>
            <w:r w:rsidRPr="00AB339F">
              <w:rPr>
                <w:rFonts w:eastAsiaTheme="minorHAnsi"/>
                <w:color w:val="000000"/>
                <w:u w:val="single"/>
                <w:lang w:val="bg-BG" w:eastAsia="bg-BG"/>
              </w:rPr>
              <w:tab/>
            </w:r>
          </w:p>
          <w:p w:rsidR="00AB339F" w:rsidRPr="00AB339F" w:rsidRDefault="00AB339F" w:rsidP="00AB339F">
            <w:pPr>
              <w:spacing w:before="100" w:beforeAutospacing="1" w:after="100" w:afterAutospacing="1" w:line="276" w:lineRule="auto"/>
              <w:jc w:val="both"/>
              <w:rPr>
                <w:rFonts w:eastAsiaTheme="minorHAnsi"/>
                <w:i/>
                <w:iCs/>
                <w:color w:val="000000"/>
                <w:lang w:val="bg-BG" w:eastAsia="bg-BG"/>
              </w:rPr>
            </w:pPr>
            <w:r w:rsidRPr="00AB339F">
              <w:rPr>
                <w:rFonts w:eastAsiaTheme="minorHAnsi"/>
                <w:i/>
                <w:iCs/>
                <w:color w:val="000000"/>
                <w:lang w:val="bg-BG" w:eastAsia="bg-BG"/>
              </w:rPr>
              <w:t xml:space="preserve">(дата на деклариране) </w:t>
            </w:r>
            <w:r w:rsidRPr="00AB339F">
              <w:rPr>
                <w:rFonts w:eastAsiaTheme="minorHAnsi"/>
                <w:i/>
                <w:iCs/>
                <w:color w:val="000000"/>
                <w:lang w:val="bg-BG" w:eastAsia="bg-BG"/>
              </w:rPr>
              <w:tab/>
            </w:r>
            <w:r w:rsidRPr="00AB339F">
              <w:rPr>
                <w:rFonts w:eastAsiaTheme="minorHAnsi"/>
                <w:i/>
                <w:iCs/>
                <w:color w:val="000000"/>
                <w:lang w:val="bg-BG" w:eastAsia="bg-BG"/>
              </w:rPr>
              <w:tab/>
            </w:r>
            <w:r w:rsidRPr="00AB339F">
              <w:rPr>
                <w:rFonts w:eastAsiaTheme="minorHAnsi"/>
                <w:i/>
                <w:iCs/>
                <w:color w:val="000000"/>
                <w:lang w:val="bg-BG" w:eastAsia="bg-BG"/>
              </w:rPr>
              <w:tab/>
            </w:r>
            <w:r w:rsidRPr="00AB339F">
              <w:rPr>
                <w:rFonts w:eastAsiaTheme="minorHAnsi"/>
                <w:i/>
                <w:iCs/>
                <w:color w:val="000000"/>
                <w:lang w:val="bg-BG" w:eastAsia="bg-BG"/>
              </w:rPr>
              <w:tab/>
            </w:r>
            <w:r w:rsidRPr="00AB339F">
              <w:rPr>
                <w:rFonts w:eastAsiaTheme="minorHAnsi"/>
                <w:i/>
                <w:iCs/>
                <w:color w:val="000000"/>
                <w:lang w:val="bg-BG" w:eastAsia="bg-BG"/>
              </w:rPr>
              <w:tab/>
            </w:r>
            <w:r w:rsidRPr="00AB339F">
              <w:rPr>
                <w:rFonts w:eastAsiaTheme="minorHAnsi"/>
                <w:i/>
                <w:iCs/>
                <w:color w:val="000000"/>
                <w:lang w:val="bg-BG" w:eastAsia="bg-BG"/>
              </w:rPr>
              <w:tab/>
              <w:t xml:space="preserve">           (име и подпис)</w:t>
            </w:r>
          </w:p>
        </w:tc>
      </w:tr>
    </w:tbl>
    <w:p w:rsidR="00AB339F" w:rsidRPr="00AB339F" w:rsidRDefault="00AB339F" w:rsidP="00AB339F">
      <w:pPr>
        <w:tabs>
          <w:tab w:val="left" w:pos="0"/>
          <w:tab w:val="left" w:pos="4860"/>
        </w:tabs>
        <w:spacing w:after="120" w:line="276" w:lineRule="auto"/>
        <w:jc w:val="right"/>
        <w:rPr>
          <w:b/>
          <w:bCs/>
          <w:sz w:val="22"/>
          <w:szCs w:val="22"/>
          <w:lang w:val="bg-BG" w:eastAsia="bg-BG"/>
        </w:rPr>
      </w:pPr>
      <w:r w:rsidRPr="00AB339F">
        <w:rPr>
          <w:sz w:val="20"/>
          <w:lang w:val="bg-BG" w:eastAsia="bg-BG"/>
        </w:rPr>
        <w:t xml:space="preserve">                 [</w:t>
      </w:r>
      <w:r w:rsidRPr="00AB339F">
        <w:rPr>
          <w:i/>
          <w:iCs/>
          <w:sz w:val="20"/>
          <w:lang w:val="bg-BG" w:eastAsia="bg-BG"/>
        </w:rPr>
        <w:t>качество на представляващия участника</w:t>
      </w:r>
      <w:r w:rsidRPr="00AB339F">
        <w:rPr>
          <w:sz w:val="20"/>
          <w:lang w:val="bg-BG" w:eastAsia="bg-BG"/>
        </w:rPr>
        <w:t>]</w:t>
      </w:r>
    </w:p>
    <w:p w:rsidR="00AB339F" w:rsidRPr="00AB339F" w:rsidRDefault="00AB339F" w:rsidP="00AB339F"/>
    <w:p w:rsidR="004F09B1" w:rsidRDefault="004F09B1"/>
    <w:sectPr w:rsidR="004F09B1" w:rsidSect="00210DDA">
      <w:headerReference w:type="even" r:id="rId7"/>
      <w:footerReference w:type="even" r:id="rId8"/>
      <w:headerReference w:type="first" r:id="rId9"/>
      <w:footerReference w:type="first" r:id="rId10"/>
      <w:pgSz w:w="11906" w:h="16838" w:code="9"/>
      <w:pgMar w:top="1350" w:right="991" w:bottom="851" w:left="1440" w:header="284" w:footer="443"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02F42" w:rsidRDefault="00702F42" w:rsidP="00AB339F">
      <w:r>
        <w:separator/>
      </w:r>
    </w:p>
  </w:endnote>
  <w:endnote w:type="continuationSeparator" w:id="0">
    <w:p w:rsidR="00702F42" w:rsidRDefault="00702F42" w:rsidP="00AB339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Calibri">
    <w:panose1 w:val="020F0502020204030204"/>
    <w:charset w:val="CC"/>
    <w:family w:val="swiss"/>
    <w:pitch w:val="variable"/>
    <w:sig w:usb0="E00002FF" w:usb1="4000ACFF" w:usb2="00000001" w:usb3="00000000" w:csb0="0000019F" w:csb1="00000000"/>
  </w:font>
  <w:font w:name="Arial Unicode MS">
    <w:panose1 w:val="020B0604020202020204"/>
    <w:charset w:val="80"/>
    <w:family w:val="swiss"/>
    <w:pitch w:val="variable"/>
    <w:sig w:usb0="F7FFAFFF" w:usb1="E9DFFFFF" w:usb2="0000003F" w:usb3="00000000" w:csb0="003F01FF" w:csb1="00000000"/>
  </w:font>
  <w:font w:name="Verdana">
    <w:panose1 w:val="020B0604030504040204"/>
    <w:charset w:val="CC"/>
    <w:family w:val="swiss"/>
    <w:pitch w:val="variable"/>
    <w:sig w:usb0="A10006FF" w:usb1="4000205B" w:usb2="00000010" w:usb3="00000000" w:csb0="0000019F" w:csb1="00000000"/>
  </w:font>
  <w:font w:name="Symbol">
    <w:panose1 w:val="05050102010706020507"/>
    <w:charset w:val="02"/>
    <w:family w:val="roman"/>
    <w:pitch w:val="variable"/>
    <w:sig w:usb0="00000000" w:usb1="10000000" w:usb2="00000000" w:usb3="00000000" w:csb0="80000000" w:csb1="00000000"/>
  </w:font>
  <w:font w:name="Tahoma">
    <w:panose1 w:val="020B0604030504040204"/>
    <w:charset w:val="CC"/>
    <w:family w:val="swiss"/>
    <w:pitch w:val="variable"/>
    <w:sig w:usb0="E1002EFF" w:usb1="C000605B" w:usb2="00000029" w:usb3="00000000" w:csb0="000101FF" w:csb1="00000000"/>
  </w:font>
  <w:font w:name="HebarU">
    <w:altName w:val="Courier New"/>
    <w:charset w:val="00"/>
    <w:family w:val="auto"/>
    <w:pitch w:val="variable"/>
    <w:sig w:usb0="00000287" w:usb1="00000000" w:usb2="00000000" w:usb3="00000000" w:csb0="000000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702F42" w:rsidP="00210DDA">
    <w:pPr>
      <w:pStyle w:val="a7"/>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10DDA" w:rsidRDefault="00702F42">
    <w:pPr>
      <w:pStyle w:val="a7"/>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Pr="0022588D" w:rsidRDefault="00702F42" w:rsidP="00210DDA">
    <w:pPr>
      <w:tabs>
        <w:tab w:val="left" w:pos="2805"/>
      </w:tabs>
      <w:ind w:left="-709"/>
      <w:jc w:val="both"/>
      <w:rPr>
        <w:rFonts w:ascii="HebarU" w:hAnsi="HebarU"/>
        <w:szCs w:val="20"/>
      </w:rPr>
    </w:pPr>
  </w:p>
  <w:p w:rsidR="00210DDA" w:rsidRPr="0022588D" w:rsidRDefault="00702F42" w:rsidP="00210DDA">
    <w:pPr>
      <w:pStyle w:val="a7"/>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02F42" w:rsidRDefault="00702F42" w:rsidP="00AB339F">
      <w:r>
        <w:separator/>
      </w:r>
    </w:p>
  </w:footnote>
  <w:footnote w:type="continuationSeparator" w:id="0">
    <w:p w:rsidR="00702F42" w:rsidRDefault="00702F42" w:rsidP="00AB339F">
      <w:r>
        <w:continuationSeparator/>
      </w:r>
    </w:p>
  </w:footnote>
  <w:footnote w:id="1">
    <w:p w:rsidR="00AB339F" w:rsidRPr="00280FB7" w:rsidRDefault="00AB339F" w:rsidP="00AB339F">
      <w:pPr>
        <w:pStyle w:val="ac"/>
        <w:jc w:val="both"/>
        <w:rPr>
          <w:sz w:val="19"/>
          <w:szCs w:val="19"/>
          <w:lang w:val="bg-BG"/>
        </w:rPr>
      </w:pPr>
      <w:r w:rsidRPr="00280FB7">
        <w:rPr>
          <w:rStyle w:val="ae"/>
          <w:b/>
          <w:sz w:val="19"/>
          <w:szCs w:val="19"/>
        </w:rPr>
        <w:footnoteRef/>
      </w:r>
      <w:r w:rsidRPr="00280FB7">
        <w:rPr>
          <w:b/>
          <w:sz w:val="19"/>
          <w:szCs w:val="19"/>
        </w:rPr>
        <w:t xml:space="preserve"> </w:t>
      </w:r>
      <w:proofErr w:type="spellStart"/>
      <w:proofErr w:type="gramStart"/>
      <w:r w:rsidRPr="00280FB7">
        <w:rPr>
          <w:rFonts w:cs="Tahoma"/>
          <w:b/>
          <w:i/>
          <w:color w:val="000000"/>
          <w:sz w:val="19"/>
          <w:szCs w:val="19"/>
        </w:rPr>
        <w:t>Съгласно</w:t>
      </w:r>
      <w:proofErr w:type="spellEnd"/>
      <w:r w:rsidRPr="00280FB7">
        <w:rPr>
          <w:rFonts w:cs="Tahoma"/>
          <w:b/>
          <w:i/>
          <w:color w:val="000000"/>
          <w:sz w:val="19"/>
          <w:szCs w:val="19"/>
        </w:rPr>
        <w:t xml:space="preserve"> </w:t>
      </w:r>
      <w:proofErr w:type="spellStart"/>
      <w:r w:rsidRPr="00280FB7">
        <w:rPr>
          <w:rFonts w:cs="Tahoma"/>
          <w:b/>
          <w:i/>
          <w:color w:val="000000"/>
          <w:sz w:val="19"/>
          <w:szCs w:val="19"/>
          <w:u w:val="single"/>
        </w:rPr>
        <w:t>чл</w:t>
      </w:r>
      <w:proofErr w:type="spellEnd"/>
      <w:r w:rsidRPr="00280FB7">
        <w:rPr>
          <w:rFonts w:cs="Tahoma"/>
          <w:b/>
          <w:i/>
          <w:color w:val="000000"/>
          <w:sz w:val="19"/>
          <w:szCs w:val="19"/>
          <w:u w:val="single"/>
        </w:rPr>
        <w:t>.</w:t>
      </w:r>
      <w:proofErr w:type="gramEnd"/>
      <w:r w:rsidRPr="00280FB7">
        <w:rPr>
          <w:rFonts w:cs="Tahoma"/>
          <w:b/>
          <w:i/>
          <w:color w:val="000000"/>
          <w:sz w:val="19"/>
          <w:szCs w:val="19"/>
          <w:u w:val="single"/>
        </w:rPr>
        <w:t xml:space="preserve"> </w:t>
      </w:r>
      <w:proofErr w:type="gramStart"/>
      <w:r w:rsidRPr="00280FB7">
        <w:rPr>
          <w:rFonts w:cs="Tahoma"/>
          <w:b/>
          <w:i/>
          <w:color w:val="000000"/>
          <w:sz w:val="19"/>
          <w:szCs w:val="19"/>
          <w:u w:val="single"/>
        </w:rPr>
        <w:t xml:space="preserve">36, </w:t>
      </w:r>
      <w:proofErr w:type="spellStart"/>
      <w:r w:rsidRPr="00280FB7">
        <w:rPr>
          <w:rFonts w:cs="Tahoma"/>
          <w:b/>
          <w:i/>
          <w:color w:val="000000"/>
          <w:sz w:val="19"/>
          <w:szCs w:val="19"/>
          <w:u w:val="single"/>
        </w:rPr>
        <w:t>ал</w:t>
      </w:r>
      <w:proofErr w:type="spellEnd"/>
      <w:r w:rsidRPr="00280FB7">
        <w:rPr>
          <w:rFonts w:cs="Tahoma"/>
          <w:b/>
          <w:i/>
          <w:color w:val="000000"/>
          <w:sz w:val="19"/>
          <w:szCs w:val="19"/>
          <w:u w:val="single"/>
        </w:rPr>
        <w:t>.</w:t>
      </w:r>
      <w:proofErr w:type="gramEnd"/>
      <w:r w:rsidRPr="00280FB7">
        <w:rPr>
          <w:rFonts w:cs="Tahoma"/>
          <w:b/>
          <w:i/>
          <w:color w:val="000000"/>
          <w:sz w:val="19"/>
          <w:szCs w:val="19"/>
          <w:u w:val="single"/>
        </w:rPr>
        <w:t xml:space="preserve"> </w:t>
      </w:r>
      <w:proofErr w:type="gramStart"/>
      <w:r w:rsidRPr="00280FB7">
        <w:rPr>
          <w:rFonts w:cs="Tahoma"/>
          <w:b/>
          <w:i/>
          <w:color w:val="000000"/>
          <w:sz w:val="19"/>
          <w:szCs w:val="19"/>
          <w:u w:val="single"/>
        </w:rPr>
        <w:t>3</w:t>
      </w:r>
      <w:r w:rsidRPr="00280FB7">
        <w:rPr>
          <w:rFonts w:cs="Tahoma"/>
          <w:b/>
          <w:i/>
          <w:color w:val="000000"/>
          <w:sz w:val="19"/>
          <w:szCs w:val="19"/>
        </w:rPr>
        <w:t xml:space="preserve"> </w:t>
      </w:r>
      <w:proofErr w:type="spellStart"/>
      <w:r w:rsidRPr="00280FB7">
        <w:rPr>
          <w:rFonts w:cs="Tahoma"/>
          <w:b/>
          <w:i/>
          <w:color w:val="000000"/>
          <w:sz w:val="19"/>
          <w:szCs w:val="19"/>
        </w:rPr>
        <w:t>от</w:t>
      </w:r>
      <w:proofErr w:type="spellEnd"/>
      <w:r w:rsidRPr="00280FB7">
        <w:rPr>
          <w:rFonts w:cs="Tahoma"/>
          <w:b/>
          <w:i/>
          <w:color w:val="000000"/>
          <w:sz w:val="19"/>
          <w:szCs w:val="19"/>
        </w:rPr>
        <w:t xml:space="preserve"> </w:t>
      </w:r>
      <w:r w:rsidRPr="00280FB7">
        <w:rPr>
          <w:rFonts w:cs="Tahoma"/>
          <w:b/>
          <w:i/>
          <w:color w:val="000000"/>
          <w:sz w:val="19"/>
          <w:szCs w:val="19"/>
          <w:u w:val="single"/>
        </w:rPr>
        <w:t>ЗМИП</w:t>
      </w:r>
      <w:r w:rsidRPr="00280FB7">
        <w:rPr>
          <w:rFonts w:cs="Tahoma"/>
          <w:b/>
          <w:i/>
          <w:color w:val="000000"/>
          <w:sz w:val="19"/>
          <w:szCs w:val="19"/>
        </w:rPr>
        <w:t xml:space="preserve"> </w:t>
      </w:r>
      <w:proofErr w:type="spellStart"/>
      <w:r w:rsidRPr="00280FB7">
        <w:rPr>
          <w:rFonts w:cs="Tahoma"/>
          <w:b/>
          <w:i/>
          <w:color w:val="000000"/>
          <w:sz w:val="19"/>
          <w:szCs w:val="19"/>
        </w:rPr>
        <w:t>категориите</w:t>
      </w:r>
      <w:proofErr w:type="spellEnd"/>
      <w:r w:rsidRPr="00280FB7">
        <w:rPr>
          <w:rFonts w:cs="Tahoma"/>
          <w:b/>
          <w:i/>
          <w:color w:val="000000"/>
          <w:sz w:val="19"/>
          <w:szCs w:val="19"/>
        </w:rPr>
        <w:t xml:space="preserve"> </w:t>
      </w:r>
      <w:proofErr w:type="spellStart"/>
      <w:r w:rsidRPr="00280FB7">
        <w:rPr>
          <w:rFonts w:cs="Tahoma"/>
          <w:b/>
          <w:i/>
          <w:color w:val="000000"/>
          <w:sz w:val="19"/>
          <w:szCs w:val="19"/>
        </w:rPr>
        <w:t>включват</w:t>
      </w:r>
      <w:proofErr w:type="spellEnd"/>
      <w:r w:rsidRPr="00280FB7">
        <w:rPr>
          <w:rFonts w:cs="Tahoma"/>
          <w:b/>
          <w:i/>
          <w:color w:val="000000"/>
          <w:sz w:val="19"/>
          <w:szCs w:val="19"/>
        </w:rPr>
        <w:t xml:space="preserve"> </w:t>
      </w:r>
      <w:proofErr w:type="spellStart"/>
      <w:r w:rsidRPr="00280FB7">
        <w:rPr>
          <w:rFonts w:cs="Tahoma"/>
          <w:b/>
          <w:i/>
          <w:color w:val="000000"/>
          <w:sz w:val="19"/>
          <w:szCs w:val="19"/>
        </w:rPr>
        <w:t>съответно</w:t>
      </w:r>
      <w:proofErr w:type="spellEnd"/>
      <w:r w:rsidRPr="00280FB7">
        <w:rPr>
          <w:rFonts w:cs="Tahoma"/>
          <w:b/>
          <w:i/>
          <w:color w:val="000000"/>
          <w:sz w:val="19"/>
          <w:szCs w:val="19"/>
        </w:rPr>
        <w:t xml:space="preserve"> и </w:t>
      </w:r>
      <w:proofErr w:type="spellStart"/>
      <w:r w:rsidRPr="00280FB7">
        <w:rPr>
          <w:rFonts w:cs="Tahoma"/>
          <w:b/>
          <w:i/>
          <w:color w:val="000000"/>
          <w:sz w:val="19"/>
          <w:szCs w:val="19"/>
        </w:rPr>
        <w:t>доколкото</w:t>
      </w:r>
      <w:proofErr w:type="spellEnd"/>
      <w:r w:rsidRPr="00280FB7">
        <w:rPr>
          <w:rFonts w:cs="Tahoma"/>
          <w:b/>
          <w:i/>
          <w:color w:val="000000"/>
          <w:sz w:val="19"/>
          <w:szCs w:val="19"/>
        </w:rPr>
        <w:t xml:space="preserve"> е </w:t>
      </w:r>
      <w:proofErr w:type="spellStart"/>
      <w:r w:rsidRPr="00280FB7">
        <w:rPr>
          <w:rFonts w:cs="Tahoma"/>
          <w:b/>
          <w:i/>
          <w:color w:val="000000"/>
          <w:sz w:val="19"/>
          <w:szCs w:val="19"/>
        </w:rPr>
        <w:t>приложимо</w:t>
      </w:r>
      <w:proofErr w:type="spellEnd"/>
      <w:r w:rsidRPr="00280FB7">
        <w:rPr>
          <w:rFonts w:cs="Tahoma"/>
          <w:b/>
          <w:i/>
          <w:color w:val="000000"/>
          <w:sz w:val="19"/>
          <w:szCs w:val="19"/>
        </w:rPr>
        <w:t xml:space="preserve">, </w:t>
      </w:r>
      <w:proofErr w:type="spellStart"/>
      <w:r w:rsidRPr="00280FB7">
        <w:rPr>
          <w:rFonts w:cs="Tahoma"/>
          <w:b/>
          <w:i/>
          <w:color w:val="000000"/>
          <w:sz w:val="19"/>
          <w:szCs w:val="19"/>
        </w:rPr>
        <w:t>длъжности</w:t>
      </w:r>
      <w:proofErr w:type="spellEnd"/>
      <w:r w:rsidRPr="00280FB7">
        <w:rPr>
          <w:rFonts w:cs="Tahoma"/>
          <w:b/>
          <w:i/>
          <w:color w:val="000000"/>
          <w:sz w:val="19"/>
          <w:szCs w:val="19"/>
        </w:rPr>
        <w:t xml:space="preserve"> в </w:t>
      </w:r>
      <w:proofErr w:type="spellStart"/>
      <w:r w:rsidRPr="00280FB7">
        <w:rPr>
          <w:rFonts w:cs="Tahoma"/>
          <w:b/>
          <w:i/>
          <w:color w:val="000000"/>
          <w:sz w:val="19"/>
          <w:szCs w:val="19"/>
        </w:rPr>
        <w:t>институциите</w:t>
      </w:r>
      <w:proofErr w:type="spellEnd"/>
      <w:r w:rsidRPr="00280FB7">
        <w:rPr>
          <w:rFonts w:cs="Tahoma"/>
          <w:b/>
          <w:i/>
          <w:color w:val="000000"/>
          <w:sz w:val="19"/>
          <w:szCs w:val="19"/>
        </w:rPr>
        <w:t xml:space="preserve"> и </w:t>
      </w:r>
      <w:proofErr w:type="spellStart"/>
      <w:r w:rsidRPr="00280FB7">
        <w:rPr>
          <w:rFonts w:cs="Tahoma"/>
          <w:b/>
          <w:i/>
          <w:color w:val="000000"/>
          <w:sz w:val="19"/>
          <w:szCs w:val="19"/>
        </w:rPr>
        <w:t>органите</w:t>
      </w:r>
      <w:proofErr w:type="spellEnd"/>
      <w:r w:rsidRPr="00280FB7">
        <w:rPr>
          <w:rFonts w:cs="Tahoma"/>
          <w:b/>
          <w:i/>
          <w:color w:val="000000"/>
          <w:sz w:val="19"/>
          <w:szCs w:val="19"/>
        </w:rPr>
        <w:t xml:space="preserve"> </w:t>
      </w:r>
      <w:proofErr w:type="spellStart"/>
      <w:r w:rsidRPr="00280FB7">
        <w:rPr>
          <w:rFonts w:cs="Tahoma"/>
          <w:b/>
          <w:i/>
          <w:color w:val="000000"/>
          <w:sz w:val="19"/>
          <w:szCs w:val="19"/>
        </w:rPr>
        <w:t>на</w:t>
      </w:r>
      <w:proofErr w:type="spellEnd"/>
      <w:r w:rsidRPr="00280FB7">
        <w:rPr>
          <w:rFonts w:cs="Tahoma"/>
          <w:b/>
          <w:i/>
          <w:color w:val="000000"/>
          <w:sz w:val="19"/>
          <w:szCs w:val="19"/>
        </w:rPr>
        <w:t xml:space="preserve"> </w:t>
      </w:r>
      <w:proofErr w:type="spellStart"/>
      <w:r w:rsidRPr="00280FB7">
        <w:rPr>
          <w:rFonts w:cs="Tahoma"/>
          <w:b/>
          <w:i/>
          <w:color w:val="000000"/>
          <w:sz w:val="19"/>
          <w:szCs w:val="19"/>
        </w:rPr>
        <w:t>Европейския</w:t>
      </w:r>
      <w:proofErr w:type="spellEnd"/>
      <w:r w:rsidRPr="00280FB7">
        <w:rPr>
          <w:rFonts w:cs="Tahoma"/>
          <w:b/>
          <w:i/>
          <w:color w:val="000000"/>
          <w:sz w:val="19"/>
          <w:szCs w:val="19"/>
        </w:rPr>
        <w:t xml:space="preserve"> </w:t>
      </w:r>
      <w:proofErr w:type="spellStart"/>
      <w:r w:rsidRPr="00280FB7">
        <w:rPr>
          <w:rFonts w:cs="Tahoma"/>
          <w:b/>
          <w:i/>
          <w:color w:val="000000"/>
          <w:sz w:val="19"/>
          <w:szCs w:val="19"/>
        </w:rPr>
        <w:t>съюз</w:t>
      </w:r>
      <w:proofErr w:type="spellEnd"/>
      <w:r w:rsidRPr="00280FB7">
        <w:rPr>
          <w:rFonts w:cs="Tahoma"/>
          <w:b/>
          <w:i/>
          <w:color w:val="000000"/>
          <w:sz w:val="19"/>
          <w:szCs w:val="19"/>
        </w:rPr>
        <w:t xml:space="preserve"> и в </w:t>
      </w:r>
      <w:proofErr w:type="spellStart"/>
      <w:r w:rsidRPr="00280FB7">
        <w:rPr>
          <w:rFonts w:cs="Tahoma"/>
          <w:b/>
          <w:i/>
          <w:color w:val="000000"/>
          <w:sz w:val="19"/>
          <w:szCs w:val="19"/>
        </w:rPr>
        <w:t>международни</w:t>
      </w:r>
      <w:proofErr w:type="spellEnd"/>
      <w:r w:rsidRPr="00280FB7">
        <w:rPr>
          <w:rFonts w:cs="Tahoma"/>
          <w:b/>
          <w:i/>
          <w:color w:val="000000"/>
          <w:sz w:val="19"/>
          <w:szCs w:val="19"/>
        </w:rPr>
        <w:t xml:space="preserve"> </w:t>
      </w:r>
      <w:proofErr w:type="spellStart"/>
      <w:r w:rsidRPr="00280FB7">
        <w:rPr>
          <w:rFonts w:cs="Tahoma"/>
          <w:b/>
          <w:i/>
          <w:color w:val="000000"/>
          <w:sz w:val="19"/>
          <w:szCs w:val="19"/>
        </w:rPr>
        <w:t>организации</w:t>
      </w:r>
      <w:proofErr w:type="spellEnd"/>
      <w:r w:rsidRPr="00280FB7">
        <w:rPr>
          <w:rFonts w:cs="Tahoma"/>
          <w:b/>
          <w:i/>
          <w:color w:val="000000"/>
          <w:sz w:val="19"/>
          <w:szCs w:val="19"/>
        </w:rPr>
        <w:t>.</w:t>
      </w:r>
      <w:proofErr w:type="gramEnd"/>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702F42">
    <w:pPr>
      <w:pStyle w:val="a9"/>
      <w:framePr w:wrap="around" w:vAnchor="text" w:hAnchor="margin" w:xAlign="right" w:y="1"/>
      <w:rPr>
        <w:rStyle w:val="ab"/>
      </w:rPr>
    </w:pPr>
    <w:r>
      <w:rPr>
        <w:rStyle w:val="ab"/>
      </w:rPr>
      <w:fldChar w:fldCharType="begin"/>
    </w:r>
    <w:r>
      <w:rPr>
        <w:rStyle w:val="ab"/>
      </w:rPr>
      <w:instrText xml:space="preserve">PAGE  </w:instrText>
    </w:r>
    <w:r>
      <w:rPr>
        <w:rStyle w:val="ab"/>
      </w:rPr>
      <w:fldChar w:fldCharType="end"/>
    </w:r>
  </w:p>
  <w:p w:rsidR="00210DDA" w:rsidRDefault="00702F42">
    <w:pPr>
      <w:pStyle w:val="a9"/>
      <w:ind w:right="360"/>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210DDA" w:rsidRDefault="00702F42">
    <w:pPr>
      <w:pStyle w:val="a9"/>
    </w:pPr>
    <w:r>
      <w:rPr>
        <w:noProof/>
        <w:lang w:val="bg-BG" w:eastAsia="bg-BG"/>
      </w:rPr>
      <w:drawing>
        <wp:anchor distT="0" distB="0" distL="114300" distR="114300" simplePos="0" relativeHeight="251660288" behindDoc="1" locked="0" layoutInCell="1" allowOverlap="1" wp14:anchorId="1AA866AC" wp14:editId="4977905A">
          <wp:simplePos x="0" y="0"/>
          <wp:positionH relativeFrom="margin">
            <wp:posOffset>4290060</wp:posOffset>
          </wp:positionH>
          <wp:positionV relativeFrom="paragraph">
            <wp:posOffset>220345</wp:posOffset>
          </wp:positionV>
          <wp:extent cx="1718310" cy="693420"/>
          <wp:effectExtent l="0" t="0" r="0" b="0"/>
          <wp:wrapTight wrapText="bothSides">
            <wp:wrapPolygon edited="0">
              <wp:start x="0" y="0"/>
              <wp:lineTo x="0" y="20769"/>
              <wp:lineTo x="21313" y="20769"/>
              <wp:lineTo x="21313" y="0"/>
              <wp:lineTo x="0" y="0"/>
            </wp:wrapPolygon>
          </wp:wrapTight>
          <wp:docPr id="1" name="Picture 4"/>
          <wp:cNvGraphicFramePr/>
          <a:graphic xmlns:a="http://schemas.openxmlformats.org/drawingml/2006/main">
            <a:graphicData uri="http://schemas.openxmlformats.org/drawingml/2006/picture">
              <pic:pic xmlns:pic="http://schemas.openxmlformats.org/drawingml/2006/picture">
                <pic:nvPicPr>
                  <pic:cNvPr id="22" name="Picture 4"/>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1718310" cy="693420"/>
                  </a:xfrm>
                  <a:prstGeom prst="rect">
                    <a:avLst/>
                  </a:prstGeom>
                  <a:noFill/>
                </pic:spPr>
              </pic:pic>
            </a:graphicData>
          </a:graphic>
          <wp14:sizeRelH relativeFrom="margin">
            <wp14:pctWidth>0</wp14:pctWidth>
          </wp14:sizeRelH>
          <wp14:sizeRelV relativeFrom="margin">
            <wp14:pctHeight>0</wp14:pctHeight>
          </wp14:sizeRelV>
        </wp:anchor>
      </w:drawing>
    </w:r>
    <w:r w:rsidRPr="00D4770E">
      <w:rPr>
        <w:noProof/>
        <w:lang w:val="bg-BG" w:eastAsia="bg-BG"/>
      </w:rPr>
      <w:drawing>
        <wp:anchor distT="0" distB="0" distL="114300" distR="114300" simplePos="0" relativeHeight="251659264" behindDoc="1" locked="0" layoutInCell="1" allowOverlap="1" wp14:anchorId="0AE9AB8F" wp14:editId="41673EC7">
          <wp:simplePos x="0" y="0"/>
          <wp:positionH relativeFrom="column">
            <wp:posOffset>0</wp:posOffset>
          </wp:positionH>
          <wp:positionV relativeFrom="paragraph">
            <wp:posOffset>174625</wp:posOffset>
          </wp:positionV>
          <wp:extent cx="1965960" cy="723900"/>
          <wp:effectExtent l="0" t="0" r="0" b="0"/>
          <wp:wrapTight wrapText="bothSides">
            <wp:wrapPolygon edited="0">
              <wp:start x="419" y="1137"/>
              <wp:lineTo x="209" y="20463"/>
              <wp:lineTo x="10047" y="20463"/>
              <wp:lineTo x="13395" y="19326"/>
              <wp:lineTo x="19884" y="14211"/>
              <wp:lineTo x="20093" y="7958"/>
              <wp:lineTo x="18209" y="6253"/>
              <wp:lineTo x="10047" y="1137"/>
              <wp:lineTo x="419" y="1137"/>
            </wp:wrapPolygon>
          </wp:wrapTight>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2">
                    <a:extLst>
                      <a:ext uri="{28A0092B-C50C-407E-A947-70E740481C1C}">
                        <a14:useLocalDpi xmlns:a14="http://schemas.microsoft.com/office/drawing/2010/main" val="0"/>
                      </a:ext>
                    </a:extLst>
                  </a:blip>
                  <a:srcRect b="10378"/>
                  <a:stretch>
                    <a:fillRect/>
                  </a:stretch>
                </pic:blipFill>
                <pic:spPr bwMode="auto">
                  <a:xfrm>
                    <a:off x="0" y="0"/>
                    <a:ext cx="1965960" cy="723900"/>
                  </a:xfrm>
                  <a:prstGeom prst="rect">
                    <a:avLst/>
                  </a:prstGeom>
                  <a:noFill/>
                  <a:ln>
                    <a:noFill/>
                  </a:ln>
                </pic:spPr>
              </pic:pic>
            </a:graphicData>
          </a:graphic>
          <wp14:sizeRelH relativeFrom="margin">
            <wp14:pctWidth>0</wp14:pctWidth>
          </wp14:sizeRelH>
          <wp14:sizeRelV relativeFrom="margin">
            <wp14:pctHeight>0</wp14:pctHeight>
          </wp14:sizeRelV>
        </wp:anchor>
      </w:drawing>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AB339F"/>
    <w:rsid w:val="004F09B1"/>
    <w:rsid w:val="00702F42"/>
    <w:rsid w:val="00835684"/>
    <w:rsid w:val="00AB339F"/>
  </w:rsids>
  <m:mathPr>
    <m:mathFont m:val="Cambria Math"/>
    <m:brkBin m:val="before"/>
    <m:brkBinSub m:val="--"/>
    <m:smallFrac m:val="0"/>
    <m:dispDef/>
    <m:lMargin m:val="0"/>
    <m:rMargin m:val="0"/>
    <m:defJc m:val="centerGroup"/>
    <m:wrapIndent m:val="1440"/>
    <m:intLim m:val="subSup"/>
    <m:naryLim m:val="undOvr"/>
  </m:mathPr>
  <w:themeFontLang w:val="bg-BG"/>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sz w:val="22"/>
      <w:szCs w:val="22"/>
    </w:rPr>
  </w:style>
  <w:style w:type="paragraph" w:styleId="a7">
    <w:name w:val="footer"/>
    <w:basedOn w:val="a"/>
    <w:link w:val="a8"/>
    <w:uiPriority w:val="99"/>
    <w:semiHidden/>
    <w:unhideWhenUsed/>
    <w:rsid w:val="00AB339F"/>
    <w:pPr>
      <w:tabs>
        <w:tab w:val="center" w:pos="4536"/>
        <w:tab w:val="right" w:pos="9072"/>
      </w:tabs>
    </w:pPr>
  </w:style>
  <w:style w:type="character" w:customStyle="1" w:styleId="a8">
    <w:name w:val="Долен колонтитул Знак"/>
    <w:basedOn w:val="a0"/>
    <w:link w:val="a7"/>
    <w:uiPriority w:val="99"/>
    <w:semiHidden/>
    <w:rsid w:val="00AB339F"/>
    <w:rPr>
      <w:sz w:val="24"/>
      <w:szCs w:val="24"/>
      <w:lang w:val="en-US"/>
    </w:rPr>
  </w:style>
  <w:style w:type="paragraph" w:styleId="a9">
    <w:name w:val="header"/>
    <w:basedOn w:val="a"/>
    <w:link w:val="aa"/>
    <w:uiPriority w:val="99"/>
    <w:semiHidden/>
    <w:unhideWhenUsed/>
    <w:rsid w:val="00AB339F"/>
    <w:pPr>
      <w:tabs>
        <w:tab w:val="center" w:pos="4536"/>
        <w:tab w:val="right" w:pos="9072"/>
      </w:tabs>
    </w:pPr>
  </w:style>
  <w:style w:type="character" w:customStyle="1" w:styleId="aa">
    <w:name w:val="Горен колонтитул Знак"/>
    <w:basedOn w:val="a0"/>
    <w:link w:val="a9"/>
    <w:uiPriority w:val="99"/>
    <w:semiHidden/>
    <w:rsid w:val="00AB339F"/>
    <w:rPr>
      <w:sz w:val="24"/>
      <w:szCs w:val="24"/>
      <w:lang w:val="en-US"/>
    </w:rPr>
  </w:style>
  <w:style w:type="character" w:styleId="ab">
    <w:name w:val="page number"/>
    <w:basedOn w:val="a0"/>
    <w:uiPriority w:val="99"/>
    <w:rsid w:val="00AB339F"/>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AB339F"/>
    <w:rPr>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AB339F"/>
    <w:rPr>
      <w:lang w:val="en-GB"/>
    </w:rPr>
  </w:style>
  <w:style w:type="character" w:styleId="ae">
    <w:name w:val="footnote reference"/>
    <w:aliases w:val="Footnote symbol,Appel note de bas de p,SUPERS,Nota,(NECG) Footnote Reference,Voetnootverwijzing,Footnote Reference Superscript,BVI fnr,Lábjegyzet-hivatkozás,L?bjegyzet-hivatkoz?s,ftref,Fussno,Char1 Char Char Char Char"/>
    <w:uiPriority w:val="99"/>
    <w:rsid w:val="00AB339F"/>
    <w:rPr>
      <w:vertAlign w:val="superscript"/>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bg-BG" w:eastAsia="en-US"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0" w:qFormat="1"/>
    <w:lsdException w:name="heading 5" w:uiPriority="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Subtitle" w:semiHidden="0" w:uiPriority="0" w:unhideWhenUsed="0" w:qFormat="1"/>
    <w:lsdException w:name="Strong" w:semiHidden="0" w:uiPriority="0" w:unhideWhenUsed="0" w:qFormat="1"/>
    <w:lsdException w:name="Emphasis" w:semiHidden="0" w:uiPriority="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835684"/>
    <w:rPr>
      <w:sz w:val="24"/>
      <w:szCs w:val="24"/>
      <w:lang w:val="en-US"/>
    </w:rPr>
  </w:style>
  <w:style w:type="paragraph" w:styleId="1">
    <w:name w:val="heading 1"/>
    <w:basedOn w:val="a"/>
    <w:next w:val="a"/>
    <w:link w:val="10"/>
    <w:qFormat/>
    <w:rsid w:val="00835684"/>
    <w:pPr>
      <w:keepNext/>
      <w:ind w:right="-99"/>
      <w:outlineLvl w:val="0"/>
    </w:pPr>
    <w:rPr>
      <w:sz w:val="28"/>
      <w:szCs w:val="20"/>
      <w:lang w:val="bg-BG"/>
    </w:rPr>
  </w:style>
  <w:style w:type="paragraph" w:styleId="2">
    <w:name w:val="heading 2"/>
    <w:basedOn w:val="a"/>
    <w:next w:val="a"/>
    <w:link w:val="20"/>
    <w:qFormat/>
    <w:rsid w:val="00835684"/>
    <w:pPr>
      <w:keepNext/>
      <w:ind w:right="-99"/>
      <w:jc w:val="center"/>
      <w:outlineLvl w:val="1"/>
    </w:pPr>
    <w:rPr>
      <w:b/>
      <w:sz w:val="32"/>
      <w:szCs w:val="20"/>
      <w:lang w:val="bg-BG"/>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лавие 1 Знак"/>
    <w:basedOn w:val="a0"/>
    <w:link w:val="1"/>
    <w:rsid w:val="00835684"/>
    <w:rPr>
      <w:sz w:val="28"/>
    </w:rPr>
  </w:style>
  <w:style w:type="character" w:customStyle="1" w:styleId="20">
    <w:name w:val="Заглавие 2 Знак"/>
    <w:basedOn w:val="a0"/>
    <w:link w:val="2"/>
    <w:rsid w:val="00835684"/>
    <w:rPr>
      <w:b/>
      <w:sz w:val="32"/>
    </w:rPr>
  </w:style>
  <w:style w:type="paragraph" w:styleId="a3">
    <w:name w:val="caption"/>
    <w:basedOn w:val="a"/>
    <w:next w:val="a"/>
    <w:qFormat/>
    <w:rsid w:val="00835684"/>
    <w:pPr>
      <w:jc w:val="center"/>
    </w:pPr>
    <w:rPr>
      <w:sz w:val="36"/>
      <w:szCs w:val="20"/>
      <w:u w:val="single"/>
      <w:lang w:val="bg-BG"/>
    </w:rPr>
  </w:style>
  <w:style w:type="character" w:styleId="a4">
    <w:name w:val="Strong"/>
    <w:qFormat/>
    <w:rsid w:val="00835684"/>
    <w:rPr>
      <w:b/>
      <w:bCs/>
    </w:rPr>
  </w:style>
  <w:style w:type="paragraph" w:styleId="a5">
    <w:name w:val="No Spacing"/>
    <w:uiPriority w:val="1"/>
    <w:qFormat/>
    <w:rsid w:val="00835684"/>
    <w:rPr>
      <w:sz w:val="24"/>
      <w:szCs w:val="24"/>
      <w:lang w:eastAsia="bg-BG"/>
    </w:rPr>
  </w:style>
  <w:style w:type="paragraph" w:styleId="a6">
    <w:name w:val="List Paragraph"/>
    <w:basedOn w:val="a"/>
    <w:uiPriority w:val="34"/>
    <w:qFormat/>
    <w:rsid w:val="00835684"/>
    <w:pPr>
      <w:spacing w:after="200" w:line="276" w:lineRule="auto"/>
      <w:ind w:left="720"/>
      <w:contextualSpacing/>
    </w:pPr>
    <w:rPr>
      <w:rFonts w:ascii="Calibri" w:eastAsia="Calibri" w:hAnsi="Calibri"/>
      <w:sz w:val="22"/>
      <w:szCs w:val="22"/>
    </w:rPr>
  </w:style>
  <w:style w:type="paragraph" w:styleId="a7">
    <w:name w:val="footer"/>
    <w:basedOn w:val="a"/>
    <w:link w:val="a8"/>
    <w:uiPriority w:val="99"/>
    <w:semiHidden/>
    <w:unhideWhenUsed/>
    <w:rsid w:val="00AB339F"/>
    <w:pPr>
      <w:tabs>
        <w:tab w:val="center" w:pos="4536"/>
        <w:tab w:val="right" w:pos="9072"/>
      </w:tabs>
    </w:pPr>
  </w:style>
  <w:style w:type="character" w:customStyle="1" w:styleId="a8">
    <w:name w:val="Долен колонтитул Знак"/>
    <w:basedOn w:val="a0"/>
    <w:link w:val="a7"/>
    <w:uiPriority w:val="99"/>
    <w:semiHidden/>
    <w:rsid w:val="00AB339F"/>
    <w:rPr>
      <w:sz w:val="24"/>
      <w:szCs w:val="24"/>
      <w:lang w:val="en-US"/>
    </w:rPr>
  </w:style>
  <w:style w:type="paragraph" w:styleId="a9">
    <w:name w:val="header"/>
    <w:basedOn w:val="a"/>
    <w:link w:val="aa"/>
    <w:uiPriority w:val="99"/>
    <w:semiHidden/>
    <w:unhideWhenUsed/>
    <w:rsid w:val="00AB339F"/>
    <w:pPr>
      <w:tabs>
        <w:tab w:val="center" w:pos="4536"/>
        <w:tab w:val="right" w:pos="9072"/>
      </w:tabs>
    </w:pPr>
  </w:style>
  <w:style w:type="character" w:customStyle="1" w:styleId="aa">
    <w:name w:val="Горен колонтитул Знак"/>
    <w:basedOn w:val="a0"/>
    <w:link w:val="a9"/>
    <w:uiPriority w:val="99"/>
    <w:semiHidden/>
    <w:rsid w:val="00AB339F"/>
    <w:rPr>
      <w:sz w:val="24"/>
      <w:szCs w:val="24"/>
      <w:lang w:val="en-US"/>
    </w:rPr>
  </w:style>
  <w:style w:type="character" w:styleId="ab">
    <w:name w:val="page number"/>
    <w:basedOn w:val="a0"/>
    <w:uiPriority w:val="99"/>
    <w:rsid w:val="00AB339F"/>
  </w:style>
  <w:style w:type="paragraph" w:styleId="ac">
    <w:name w:val="footnote text"/>
    <w:aliases w:val="Podrozdział,stile 1,Footnote,Footnote1,Footnote2,Footnote3,Footnote4,Footnote5,Footnote6,Footnote7,Footnote8,Footnote9,Footnote10,Footnote11,Footnote21,Footnote31,Footnote41,Footnote51,Footnote61,Footnote71,Footnote81,Footnote91,single s"/>
    <w:basedOn w:val="a"/>
    <w:link w:val="ad"/>
    <w:uiPriority w:val="99"/>
    <w:rsid w:val="00AB339F"/>
    <w:rPr>
      <w:sz w:val="20"/>
      <w:szCs w:val="20"/>
      <w:lang w:val="en-GB"/>
    </w:rPr>
  </w:style>
  <w:style w:type="character" w:customStyle="1" w:styleId="ad">
    <w:name w:val="Текст под линия Знак"/>
    <w:aliases w:val="Podrozdział Знак,stile 1 Знак,Footnote Знак,Footnote1 Знак,Footnote2 Знак,Footnote3 Знак,Footnote4 Знак,Footnote5 Знак,Footnote6 Знак,Footnote7 Знак,Footnote8 Знак,Footnote9 Знак,Footnote10 Знак,Footnote11 Знак,Footnote21 Знак"/>
    <w:basedOn w:val="a0"/>
    <w:link w:val="ac"/>
    <w:uiPriority w:val="99"/>
    <w:rsid w:val="00AB339F"/>
    <w:rPr>
      <w:lang w:val="en-GB"/>
    </w:rPr>
  </w:style>
  <w:style w:type="character" w:styleId="ae">
    <w:name w:val="footnote reference"/>
    <w:aliases w:val="Footnote symbol,Appel note de bas de p,SUPERS,Nota,(NECG) Footnote Reference,Voetnootverwijzing,Footnote Reference Superscript,BVI fnr,Lábjegyzet-hivatkozás,L?bjegyzet-hivatkoz?s,ftref,Fussno,Char1 Char Char Char Char"/>
    <w:uiPriority w:val="99"/>
    <w:rsid w:val="00AB339F"/>
    <w:rPr>
      <w:vertAlign w:val="superscript"/>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theme" Target="theme/theme1.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fontTable" Target="fontTable.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header" Target="header2.xml"/></Relationships>
</file>

<file path=word/_rels/header2.xml.rels><?xml version="1.0" encoding="UTF-8" standalone="yes"?>
<Relationships xmlns="http://schemas.openxmlformats.org/package/2006/relationships"><Relationship Id="rId2" Type="http://schemas.openxmlformats.org/officeDocument/2006/relationships/image" Target="media/image2.png"/><Relationship Id="rId1" Type="http://schemas.openxmlformats.org/officeDocument/2006/relationships/image" Target="media/image1.png"/></Relationships>
</file>

<file path=word/theme/theme1.xml><?xml version="1.0" encoding="utf-8"?>
<a:theme xmlns:a="http://schemas.openxmlformats.org/drawingml/2006/main" name="Office тема">
  <a:themeElements>
    <a:clrScheme name="О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О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О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TotalTime>
  <Pages>10</Pages>
  <Words>3450</Words>
  <Characters>19667</Characters>
  <Application>Microsoft Office Word</Application>
  <DocSecurity>0</DocSecurity>
  <Lines>163</Lines>
  <Paragraphs>46</Paragraphs>
  <ScaleCrop>false</ScaleCrop>
  <HeadingPairs>
    <vt:vector size="2" baseType="variant">
      <vt:variant>
        <vt:lpstr>Заглавие</vt:lpstr>
      </vt:variant>
      <vt:variant>
        <vt:i4>1</vt:i4>
      </vt:variant>
    </vt:vector>
  </HeadingPairs>
  <TitlesOfParts>
    <vt:vector size="1" baseType="lpstr">
      <vt:lpstr/>
    </vt:vector>
  </TitlesOfParts>
  <Company/>
  <LinksUpToDate>false</LinksUpToDate>
  <CharactersWithSpaces>23071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Petya Dragneva</dc:creator>
  <cp:lastModifiedBy>Petya Dragneva</cp:lastModifiedBy>
  <cp:revision>1</cp:revision>
  <dcterms:created xsi:type="dcterms:W3CDTF">2020-02-14T07:01:00Z</dcterms:created>
  <dcterms:modified xsi:type="dcterms:W3CDTF">2020-02-14T07:03:00Z</dcterms:modified>
</cp:coreProperties>
</file>